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adecuadrcula4-nfasis1"/>
        <w:tblW w:w="0" w:type="auto"/>
        <w:tblLook w:val="04A0" w:firstRow="1" w:lastRow="0" w:firstColumn="1" w:lastColumn="0" w:noHBand="0" w:noVBand="1"/>
      </w:tblPr>
      <w:tblGrid>
        <w:gridCol w:w="3642"/>
        <w:gridCol w:w="1296"/>
        <w:gridCol w:w="1297"/>
        <w:gridCol w:w="2593"/>
      </w:tblGrid>
      <w:tr w:rsidR="0069129A" w:rsidRPr="00A25C51" w:rsidTr="0064723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28" w:type="dxa"/>
            <w:gridSpan w:val="4"/>
          </w:tcPr>
          <w:p w:rsidR="0069129A" w:rsidRPr="00A25C51" w:rsidRDefault="009066B6" w:rsidP="009066B6">
            <w:pPr>
              <w:jc w:val="center"/>
              <w:rPr>
                <w:sz w:val="20"/>
              </w:rPr>
            </w:pPr>
            <w:r w:rsidRPr="00A25C51">
              <w:rPr>
                <w:color w:val="auto"/>
                <w:sz w:val="20"/>
              </w:rPr>
              <w:t xml:space="preserve">LISTA DE CHEQUE </w:t>
            </w:r>
            <w:r w:rsidR="00AF5C7B" w:rsidRPr="00A25C51">
              <w:rPr>
                <w:color w:val="auto"/>
                <w:sz w:val="20"/>
              </w:rPr>
              <w:t>REGLAMENTO INTERNO</w:t>
            </w:r>
          </w:p>
        </w:tc>
      </w:tr>
      <w:tr w:rsidR="00B75EBA" w:rsidRPr="00A25C51" w:rsidTr="0064723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42" w:type="dxa"/>
          </w:tcPr>
          <w:p w:rsidR="00647230" w:rsidRPr="00A25C51" w:rsidRDefault="00647230" w:rsidP="00877568">
            <w:pPr>
              <w:jc w:val="center"/>
              <w:rPr>
                <w:sz w:val="20"/>
              </w:rPr>
            </w:pPr>
          </w:p>
          <w:p w:rsidR="00B75EBA" w:rsidRPr="00A25C51" w:rsidRDefault="00647230" w:rsidP="00877568">
            <w:pPr>
              <w:jc w:val="center"/>
              <w:rPr>
                <w:sz w:val="20"/>
              </w:rPr>
            </w:pPr>
            <w:r w:rsidRPr="00A25C51">
              <w:rPr>
                <w:sz w:val="20"/>
              </w:rPr>
              <w:t xml:space="preserve">VARIABLES </w:t>
            </w:r>
          </w:p>
        </w:tc>
        <w:tc>
          <w:tcPr>
            <w:tcW w:w="1296" w:type="dxa"/>
          </w:tcPr>
          <w:p w:rsidR="00B75EBA" w:rsidRPr="00A25C51" w:rsidRDefault="00B75EBA" w:rsidP="0087756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 w:val="20"/>
              </w:rPr>
            </w:pPr>
            <w:r w:rsidRPr="00A25C51">
              <w:rPr>
                <w:b/>
                <w:sz w:val="20"/>
              </w:rPr>
              <w:t>CUMPLE</w:t>
            </w:r>
          </w:p>
        </w:tc>
        <w:tc>
          <w:tcPr>
            <w:tcW w:w="1297" w:type="dxa"/>
          </w:tcPr>
          <w:p w:rsidR="00B75EBA" w:rsidRPr="00A25C51" w:rsidRDefault="00B75EBA" w:rsidP="0087756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 w:val="20"/>
              </w:rPr>
            </w:pPr>
            <w:r w:rsidRPr="00A25C51">
              <w:rPr>
                <w:b/>
                <w:sz w:val="20"/>
              </w:rPr>
              <w:t>NO CUMPLE</w:t>
            </w:r>
          </w:p>
        </w:tc>
        <w:tc>
          <w:tcPr>
            <w:tcW w:w="2593" w:type="dxa"/>
          </w:tcPr>
          <w:p w:rsidR="00A25C51" w:rsidRDefault="00A25C51" w:rsidP="0087756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 w:val="20"/>
              </w:rPr>
            </w:pPr>
          </w:p>
          <w:p w:rsidR="00B75EBA" w:rsidRPr="00A25C51" w:rsidRDefault="00B75EBA" w:rsidP="0087756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 w:val="20"/>
              </w:rPr>
            </w:pPr>
            <w:r w:rsidRPr="00A25C51">
              <w:rPr>
                <w:b/>
                <w:sz w:val="20"/>
              </w:rPr>
              <w:t>OBSERVACIONES</w:t>
            </w:r>
          </w:p>
        </w:tc>
      </w:tr>
      <w:tr w:rsidR="00510353" w:rsidRPr="00A25C51" w:rsidTr="003F1B1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42" w:type="dxa"/>
          </w:tcPr>
          <w:p w:rsidR="00510353" w:rsidRPr="00A25C51" w:rsidRDefault="00510353" w:rsidP="00877568">
            <w:pPr>
              <w:jc w:val="both"/>
              <w:rPr>
                <w:b w:val="0"/>
                <w:sz w:val="20"/>
              </w:rPr>
            </w:pPr>
            <w:r w:rsidRPr="00A25C51">
              <w:rPr>
                <w:b w:val="0"/>
                <w:sz w:val="20"/>
              </w:rPr>
              <w:t>Se encuentra debidamente documentado</w:t>
            </w:r>
          </w:p>
        </w:tc>
        <w:tc>
          <w:tcPr>
            <w:tcW w:w="1296" w:type="dxa"/>
          </w:tcPr>
          <w:p w:rsidR="00510353" w:rsidRPr="00A25C51" w:rsidRDefault="00510353" w:rsidP="0087756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  <w:r>
              <w:rPr>
                <w:sz w:val="20"/>
              </w:rPr>
              <w:t>x</w:t>
            </w:r>
          </w:p>
        </w:tc>
        <w:tc>
          <w:tcPr>
            <w:tcW w:w="1297" w:type="dxa"/>
          </w:tcPr>
          <w:p w:rsidR="00510353" w:rsidRPr="00A25C51" w:rsidRDefault="00510353" w:rsidP="0087756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</w:p>
        </w:tc>
        <w:tc>
          <w:tcPr>
            <w:tcW w:w="2593" w:type="dxa"/>
          </w:tcPr>
          <w:p w:rsidR="00510353" w:rsidRPr="00A25C51" w:rsidRDefault="00510353" w:rsidP="0087756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</w:p>
        </w:tc>
      </w:tr>
      <w:tr w:rsidR="00510353" w:rsidRPr="00A25C51" w:rsidTr="003F1B1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42" w:type="dxa"/>
          </w:tcPr>
          <w:p w:rsidR="00510353" w:rsidRPr="00A25C51" w:rsidRDefault="00510353" w:rsidP="00593FE8">
            <w:pPr>
              <w:jc w:val="both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 xml:space="preserve">Están establecidos los períodos de actualización </w:t>
            </w:r>
          </w:p>
        </w:tc>
        <w:tc>
          <w:tcPr>
            <w:tcW w:w="1296" w:type="dxa"/>
          </w:tcPr>
          <w:p w:rsidR="00510353" w:rsidRPr="00A25C51" w:rsidRDefault="00510353" w:rsidP="0087756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</w:rPr>
            </w:pPr>
          </w:p>
        </w:tc>
        <w:tc>
          <w:tcPr>
            <w:tcW w:w="1297" w:type="dxa"/>
          </w:tcPr>
          <w:p w:rsidR="00510353" w:rsidRPr="00A25C51" w:rsidRDefault="00510353" w:rsidP="0087756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</w:rPr>
            </w:pPr>
            <w:r>
              <w:rPr>
                <w:sz w:val="20"/>
              </w:rPr>
              <w:t>x</w:t>
            </w:r>
          </w:p>
        </w:tc>
        <w:tc>
          <w:tcPr>
            <w:tcW w:w="2593" w:type="dxa"/>
          </w:tcPr>
          <w:p w:rsidR="00510353" w:rsidRPr="00A25C51" w:rsidRDefault="00510353" w:rsidP="0087756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</w:rPr>
            </w:pPr>
            <w:r>
              <w:rPr>
                <w:sz w:val="20"/>
              </w:rPr>
              <w:t>Esta desactualizado, desde 2009 no ha tenido revisión</w:t>
            </w:r>
          </w:p>
        </w:tc>
      </w:tr>
      <w:tr w:rsidR="00510353" w:rsidRPr="00A25C51" w:rsidTr="003F1B1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42" w:type="dxa"/>
          </w:tcPr>
          <w:p w:rsidR="00510353" w:rsidRPr="00A25C51" w:rsidRDefault="00510353" w:rsidP="00877568">
            <w:pPr>
              <w:jc w:val="both"/>
              <w:rPr>
                <w:b w:val="0"/>
                <w:sz w:val="20"/>
              </w:rPr>
            </w:pPr>
            <w:r w:rsidRPr="00A25C51">
              <w:rPr>
                <w:b w:val="0"/>
                <w:sz w:val="20"/>
              </w:rPr>
              <w:t xml:space="preserve">Se socializa con los empleados </w:t>
            </w:r>
          </w:p>
        </w:tc>
        <w:tc>
          <w:tcPr>
            <w:tcW w:w="1296" w:type="dxa"/>
          </w:tcPr>
          <w:p w:rsidR="00510353" w:rsidRPr="00A25C51" w:rsidRDefault="00510353" w:rsidP="0087756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</w:p>
        </w:tc>
        <w:tc>
          <w:tcPr>
            <w:tcW w:w="1297" w:type="dxa"/>
          </w:tcPr>
          <w:p w:rsidR="00510353" w:rsidRPr="00A25C51" w:rsidRDefault="00510353" w:rsidP="0087756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  <w:r>
              <w:rPr>
                <w:sz w:val="20"/>
              </w:rPr>
              <w:t>x</w:t>
            </w:r>
          </w:p>
        </w:tc>
        <w:tc>
          <w:tcPr>
            <w:tcW w:w="2593" w:type="dxa"/>
          </w:tcPr>
          <w:p w:rsidR="00510353" w:rsidRPr="00A25C51" w:rsidRDefault="00510353" w:rsidP="0087756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  <w:r>
              <w:rPr>
                <w:sz w:val="20"/>
              </w:rPr>
              <w:t>Los empleados sabes que existe, pero no lo consultan</w:t>
            </w:r>
          </w:p>
        </w:tc>
      </w:tr>
      <w:tr w:rsidR="00510353" w:rsidRPr="00A25C51" w:rsidTr="003F1B1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42" w:type="dxa"/>
          </w:tcPr>
          <w:p w:rsidR="00510353" w:rsidRPr="00A25C51" w:rsidRDefault="00510353" w:rsidP="00877568">
            <w:pPr>
              <w:jc w:val="both"/>
              <w:rPr>
                <w:b w:val="0"/>
                <w:sz w:val="20"/>
              </w:rPr>
            </w:pPr>
            <w:r w:rsidRPr="00A25C51">
              <w:rPr>
                <w:b w:val="0"/>
                <w:sz w:val="20"/>
              </w:rPr>
              <w:t>Se distribuye una copia a cada empleado</w:t>
            </w:r>
          </w:p>
        </w:tc>
        <w:tc>
          <w:tcPr>
            <w:tcW w:w="1296" w:type="dxa"/>
          </w:tcPr>
          <w:p w:rsidR="00510353" w:rsidRPr="00A25C51" w:rsidRDefault="00510353" w:rsidP="0087756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</w:rPr>
            </w:pPr>
          </w:p>
        </w:tc>
        <w:tc>
          <w:tcPr>
            <w:tcW w:w="1297" w:type="dxa"/>
          </w:tcPr>
          <w:p w:rsidR="00510353" w:rsidRPr="00A25C51" w:rsidRDefault="00510353" w:rsidP="0087756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</w:rPr>
            </w:pPr>
            <w:r>
              <w:rPr>
                <w:sz w:val="20"/>
              </w:rPr>
              <w:t>x</w:t>
            </w:r>
          </w:p>
        </w:tc>
        <w:tc>
          <w:tcPr>
            <w:tcW w:w="2593" w:type="dxa"/>
          </w:tcPr>
          <w:p w:rsidR="00510353" w:rsidRPr="00A25C51" w:rsidRDefault="00510353" w:rsidP="0087756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</w:rPr>
            </w:pPr>
          </w:p>
        </w:tc>
      </w:tr>
      <w:tr w:rsidR="00510353" w:rsidRPr="00A25C51" w:rsidTr="003F1B1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42" w:type="dxa"/>
          </w:tcPr>
          <w:p w:rsidR="00510353" w:rsidRPr="00A25C51" w:rsidRDefault="00510353" w:rsidP="00877568">
            <w:pPr>
              <w:jc w:val="both"/>
              <w:rPr>
                <w:b w:val="0"/>
                <w:sz w:val="20"/>
              </w:rPr>
            </w:pPr>
            <w:r w:rsidRPr="00A25C51">
              <w:rPr>
                <w:b w:val="0"/>
                <w:sz w:val="20"/>
              </w:rPr>
              <w:t>Se encuentra en un lugar visible</w:t>
            </w:r>
          </w:p>
        </w:tc>
        <w:tc>
          <w:tcPr>
            <w:tcW w:w="1296" w:type="dxa"/>
          </w:tcPr>
          <w:p w:rsidR="00510353" w:rsidRPr="00A25C51" w:rsidRDefault="00510353" w:rsidP="0087756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  <w:r>
              <w:rPr>
                <w:sz w:val="20"/>
              </w:rPr>
              <w:t>x</w:t>
            </w:r>
          </w:p>
        </w:tc>
        <w:tc>
          <w:tcPr>
            <w:tcW w:w="1297" w:type="dxa"/>
          </w:tcPr>
          <w:p w:rsidR="00510353" w:rsidRPr="00A25C51" w:rsidRDefault="00510353" w:rsidP="0087756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</w:p>
        </w:tc>
        <w:tc>
          <w:tcPr>
            <w:tcW w:w="2593" w:type="dxa"/>
          </w:tcPr>
          <w:p w:rsidR="00510353" w:rsidRPr="00A25C51" w:rsidRDefault="00510353" w:rsidP="0087756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</w:p>
        </w:tc>
      </w:tr>
      <w:tr w:rsidR="00510353" w:rsidRPr="00A25C51" w:rsidTr="003F1B1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42" w:type="dxa"/>
          </w:tcPr>
          <w:p w:rsidR="00510353" w:rsidRPr="00A25C51" w:rsidRDefault="00510353" w:rsidP="00877568">
            <w:pPr>
              <w:jc w:val="both"/>
              <w:rPr>
                <w:b w:val="0"/>
                <w:sz w:val="20"/>
              </w:rPr>
            </w:pPr>
            <w:r w:rsidRPr="00A25C51">
              <w:rPr>
                <w:b w:val="0"/>
                <w:sz w:val="20"/>
              </w:rPr>
              <w:t>Todo el personal tiene acceso a consultarlo</w:t>
            </w:r>
          </w:p>
        </w:tc>
        <w:tc>
          <w:tcPr>
            <w:tcW w:w="1296" w:type="dxa"/>
          </w:tcPr>
          <w:p w:rsidR="00510353" w:rsidRPr="00A25C51" w:rsidRDefault="00510353" w:rsidP="0087756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</w:rPr>
            </w:pPr>
            <w:r>
              <w:rPr>
                <w:sz w:val="20"/>
              </w:rPr>
              <w:t>x</w:t>
            </w:r>
          </w:p>
        </w:tc>
        <w:tc>
          <w:tcPr>
            <w:tcW w:w="1297" w:type="dxa"/>
          </w:tcPr>
          <w:p w:rsidR="00510353" w:rsidRPr="00A25C51" w:rsidRDefault="00510353" w:rsidP="0087756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</w:rPr>
            </w:pPr>
          </w:p>
        </w:tc>
        <w:tc>
          <w:tcPr>
            <w:tcW w:w="2593" w:type="dxa"/>
          </w:tcPr>
          <w:p w:rsidR="00510353" w:rsidRPr="00A25C51" w:rsidRDefault="00510353" w:rsidP="0087756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</w:rPr>
            </w:pPr>
          </w:p>
        </w:tc>
      </w:tr>
      <w:tr w:rsidR="00510353" w:rsidRPr="00A25C51" w:rsidTr="003F1B1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42" w:type="dxa"/>
          </w:tcPr>
          <w:p w:rsidR="00510353" w:rsidRPr="00A25C51" w:rsidRDefault="00510353" w:rsidP="00877568">
            <w:pPr>
              <w:jc w:val="both"/>
              <w:rPr>
                <w:b w:val="0"/>
                <w:sz w:val="20"/>
              </w:rPr>
            </w:pPr>
            <w:r w:rsidRPr="00A25C51">
              <w:rPr>
                <w:b w:val="0"/>
                <w:sz w:val="20"/>
              </w:rPr>
              <w:t>Contempla las condiciones de admisión de personal</w:t>
            </w:r>
          </w:p>
        </w:tc>
        <w:tc>
          <w:tcPr>
            <w:tcW w:w="1296" w:type="dxa"/>
          </w:tcPr>
          <w:p w:rsidR="00510353" w:rsidRPr="00A25C51" w:rsidRDefault="00510353" w:rsidP="0087756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  <w:r>
              <w:rPr>
                <w:sz w:val="20"/>
              </w:rPr>
              <w:t>x</w:t>
            </w:r>
          </w:p>
        </w:tc>
        <w:tc>
          <w:tcPr>
            <w:tcW w:w="1297" w:type="dxa"/>
          </w:tcPr>
          <w:p w:rsidR="00510353" w:rsidRPr="00A25C51" w:rsidRDefault="00510353" w:rsidP="0087756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</w:p>
        </w:tc>
        <w:tc>
          <w:tcPr>
            <w:tcW w:w="2593" w:type="dxa"/>
          </w:tcPr>
          <w:p w:rsidR="00510353" w:rsidRPr="00A25C51" w:rsidRDefault="00510353" w:rsidP="0087756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</w:p>
        </w:tc>
      </w:tr>
      <w:tr w:rsidR="00510353" w:rsidRPr="00A25C51" w:rsidTr="003F1B1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42" w:type="dxa"/>
          </w:tcPr>
          <w:p w:rsidR="00510353" w:rsidRPr="00A25C51" w:rsidRDefault="00510353" w:rsidP="00877568">
            <w:pPr>
              <w:jc w:val="both"/>
              <w:rPr>
                <w:b w:val="0"/>
                <w:sz w:val="20"/>
              </w:rPr>
            </w:pPr>
            <w:r w:rsidRPr="00A25C51">
              <w:rPr>
                <w:b w:val="0"/>
                <w:sz w:val="20"/>
              </w:rPr>
              <w:t>Contempla las condiciones de periodo de prueba</w:t>
            </w:r>
          </w:p>
        </w:tc>
        <w:tc>
          <w:tcPr>
            <w:tcW w:w="1296" w:type="dxa"/>
          </w:tcPr>
          <w:p w:rsidR="00510353" w:rsidRPr="00A25C51" w:rsidRDefault="00510353" w:rsidP="0087756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</w:rPr>
            </w:pPr>
            <w:r>
              <w:rPr>
                <w:sz w:val="20"/>
              </w:rPr>
              <w:t>x</w:t>
            </w:r>
          </w:p>
        </w:tc>
        <w:tc>
          <w:tcPr>
            <w:tcW w:w="1297" w:type="dxa"/>
          </w:tcPr>
          <w:p w:rsidR="00510353" w:rsidRPr="00A25C51" w:rsidRDefault="00510353" w:rsidP="0087756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</w:rPr>
            </w:pPr>
          </w:p>
        </w:tc>
        <w:tc>
          <w:tcPr>
            <w:tcW w:w="2593" w:type="dxa"/>
          </w:tcPr>
          <w:p w:rsidR="00510353" w:rsidRPr="00A25C51" w:rsidRDefault="00510353" w:rsidP="0087756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</w:rPr>
            </w:pPr>
          </w:p>
        </w:tc>
      </w:tr>
      <w:tr w:rsidR="00510353" w:rsidRPr="00A25C51" w:rsidTr="003F1B1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42" w:type="dxa"/>
          </w:tcPr>
          <w:p w:rsidR="00510353" w:rsidRPr="00A25C51" w:rsidRDefault="00510353" w:rsidP="00877568">
            <w:pPr>
              <w:jc w:val="both"/>
              <w:rPr>
                <w:b w:val="0"/>
                <w:sz w:val="20"/>
              </w:rPr>
            </w:pPr>
            <w:r w:rsidRPr="00A25C51">
              <w:rPr>
                <w:b w:val="0"/>
                <w:sz w:val="20"/>
              </w:rPr>
              <w:t>Contempla las condiciones del horario laboral</w:t>
            </w:r>
          </w:p>
        </w:tc>
        <w:tc>
          <w:tcPr>
            <w:tcW w:w="1296" w:type="dxa"/>
          </w:tcPr>
          <w:p w:rsidR="00510353" w:rsidRPr="00A25C51" w:rsidRDefault="00510353" w:rsidP="0087756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  <w:r>
              <w:rPr>
                <w:sz w:val="20"/>
              </w:rPr>
              <w:t>x</w:t>
            </w:r>
          </w:p>
        </w:tc>
        <w:tc>
          <w:tcPr>
            <w:tcW w:w="1297" w:type="dxa"/>
          </w:tcPr>
          <w:p w:rsidR="00510353" w:rsidRPr="00A25C51" w:rsidRDefault="00510353" w:rsidP="0087756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</w:p>
        </w:tc>
        <w:tc>
          <w:tcPr>
            <w:tcW w:w="2593" w:type="dxa"/>
          </w:tcPr>
          <w:p w:rsidR="00510353" w:rsidRPr="00A25C51" w:rsidRDefault="00510353" w:rsidP="0087756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  <w:r>
              <w:rPr>
                <w:sz w:val="20"/>
              </w:rPr>
              <w:t>El horario del reglamento dice que es de 8 horas, pro los empleados cumplen jornada de 7:00 am-12oo:pm/ 2:00pm-6:00pm, lo cual indica que laboran nueve horas</w:t>
            </w:r>
          </w:p>
        </w:tc>
      </w:tr>
      <w:tr w:rsidR="00510353" w:rsidRPr="00A25C51" w:rsidTr="003F1B1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42" w:type="dxa"/>
          </w:tcPr>
          <w:p w:rsidR="00510353" w:rsidRPr="00A25C51" w:rsidRDefault="00510353" w:rsidP="00877568">
            <w:pPr>
              <w:jc w:val="both"/>
              <w:rPr>
                <w:b w:val="0"/>
                <w:sz w:val="20"/>
              </w:rPr>
            </w:pPr>
            <w:r w:rsidRPr="00A25C51">
              <w:rPr>
                <w:b w:val="0"/>
                <w:sz w:val="20"/>
              </w:rPr>
              <w:t>Contempla las condiciones de las horas extra</w:t>
            </w:r>
          </w:p>
        </w:tc>
        <w:tc>
          <w:tcPr>
            <w:tcW w:w="1296" w:type="dxa"/>
          </w:tcPr>
          <w:p w:rsidR="00510353" w:rsidRPr="00A25C51" w:rsidRDefault="00510353" w:rsidP="0087756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</w:rPr>
            </w:pPr>
            <w:r>
              <w:rPr>
                <w:sz w:val="20"/>
              </w:rPr>
              <w:t>x</w:t>
            </w:r>
          </w:p>
        </w:tc>
        <w:tc>
          <w:tcPr>
            <w:tcW w:w="1297" w:type="dxa"/>
          </w:tcPr>
          <w:p w:rsidR="00510353" w:rsidRPr="00A25C51" w:rsidRDefault="00510353" w:rsidP="0087756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</w:rPr>
            </w:pPr>
          </w:p>
        </w:tc>
        <w:tc>
          <w:tcPr>
            <w:tcW w:w="2593" w:type="dxa"/>
          </w:tcPr>
          <w:p w:rsidR="00510353" w:rsidRPr="00A25C51" w:rsidRDefault="00510353" w:rsidP="0087756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</w:rPr>
            </w:pPr>
          </w:p>
        </w:tc>
      </w:tr>
      <w:tr w:rsidR="00510353" w:rsidRPr="00A25C51" w:rsidTr="003F1B1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42" w:type="dxa"/>
          </w:tcPr>
          <w:p w:rsidR="00510353" w:rsidRPr="00A25C51" w:rsidRDefault="00510353" w:rsidP="00877568">
            <w:pPr>
              <w:jc w:val="both"/>
              <w:rPr>
                <w:b w:val="0"/>
                <w:sz w:val="20"/>
              </w:rPr>
            </w:pPr>
            <w:r w:rsidRPr="00A25C51">
              <w:rPr>
                <w:b w:val="0"/>
                <w:sz w:val="20"/>
              </w:rPr>
              <w:t xml:space="preserve">Contempla las condiciones  del periodo de vacaciones </w:t>
            </w:r>
          </w:p>
        </w:tc>
        <w:tc>
          <w:tcPr>
            <w:tcW w:w="1296" w:type="dxa"/>
          </w:tcPr>
          <w:p w:rsidR="00510353" w:rsidRPr="00A25C51" w:rsidRDefault="00510353" w:rsidP="0087756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  <w:r>
              <w:rPr>
                <w:sz w:val="20"/>
              </w:rPr>
              <w:t>x</w:t>
            </w:r>
          </w:p>
        </w:tc>
        <w:tc>
          <w:tcPr>
            <w:tcW w:w="1297" w:type="dxa"/>
          </w:tcPr>
          <w:p w:rsidR="00510353" w:rsidRPr="00A25C51" w:rsidRDefault="00510353" w:rsidP="0087756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</w:p>
        </w:tc>
        <w:tc>
          <w:tcPr>
            <w:tcW w:w="2593" w:type="dxa"/>
          </w:tcPr>
          <w:p w:rsidR="00510353" w:rsidRPr="00A25C51" w:rsidRDefault="00510353" w:rsidP="0087756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</w:p>
        </w:tc>
      </w:tr>
      <w:tr w:rsidR="00510353" w:rsidRPr="00A25C51" w:rsidTr="003F1B1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42" w:type="dxa"/>
          </w:tcPr>
          <w:p w:rsidR="00510353" w:rsidRPr="00A25C51" w:rsidRDefault="00510353" w:rsidP="00877568">
            <w:pPr>
              <w:jc w:val="both"/>
              <w:rPr>
                <w:b w:val="0"/>
                <w:sz w:val="20"/>
              </w:rPr>
            </w:pPr>
            <w:r w:rsidRPr="00A25C51">
              <w:rPr>
                <w:b w:val="0"/>
                <w:sz w:val="20"/>
              </w:rPr>
              <w:t>Contempla las causales de terminación de contrato</w:t>
            </w:r>
          </w:p>
        </w:tc>
        <w:tc>
          <w:tcPr>
            <w:tcW w:w="1296" w:type="dxa"/>
          </w:tcPr>
          <w:p w:rsidR="00510353" w:rsidRPr="00A25C51" w:rsidRDefault="00510353" w:rsidP="0087756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</w:rPr>
            </w:pPr>
          </w:p>
        </w:tc>
        <w:tc>
          <w:tcPr>
            <w:tcW w:w="1297" w:type="dxa"/>
          </w:tcPr>
          <w:p w:rsidR="00510353" w:rsidRPr="00A25C51" w:rsidRDefault="00510353" w:rsidP="0087756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</w:rPr>
            </w:pPr>
            <w:r>
              <w:rPr>
                <w:sz w:val="20"/>
              </w:rPr>
              <w:t>x</w:t>
            </w:r>
          </w:p>
        </w:tc>
        <w:tc>
          <w:tcPr>
            <w:tcW w:w="2593" w:type="dxa"/>
          </w:tcPr>
          <w:p w:rsidR="00510353" w:rsidRPr="00A25C51" w:rsidRDefault="00510353" w:rsidP="0087756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</w:rPr>
            </w:pPr>
          </w:p>
        </w:tc>
      </w:tr>
      <w:tr w:rsidR="00510353" w:rsidRPr="00A25C51" w:rsidTr="003F1B1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42" w:type="dxa"/>
          </w:tcPr>
          <w:p w:rsidR="00510353" w:rsidRPr="00A25C51" w:rsidRDefault="00510353" w:rsidP="00877568">
            <w:pPr>
              <w:jc w:val="both"/>
              <w:rPr>
                <w:b w:val="0"/>
                <w:sz w:val="20"/>
              </w:rPr>
            </w:pPr>
            <w:r w:rsidRPr="00A25C51">
              <w:rPr>
                <w:b w:val="0"/>
                <w:sz w:val="20"/>
              </w:rPr>
              <w:t>Se ajusta a la normatividad vigente</w:t>
            </w:r>
          </w:p>
        </w:tc>
        <w:tc>
          <w:tcPr>
            <w:tcW w:w="1296" w:type="dxa"/>
          </w:tcPr>
          <w:p w:rsidR="00510353" w:rsidRPr="00A25C51" w:rsidRDefault="00510353" w:rsidP="0087756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</w:p>
        </w:tc>
        <w:tc>
          <w:tcPr>
            <w:tcW w:w="1297" w:type="dxa"/>
          </w:tcPr>
          <w:p w:rsidR="00510353" w:rsidRPr="00A25C51" w:rsidRDefault="00510353" w:rsidP="0087756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  <w:r>
              <w:rPr>
                <w:sz w:val="20"/>
              </w:rPr>
              <w:t>x</w:t>
            </w:r>
          </w:p>
        </w:tc>
        <w:tc>
          <w:tcPr>
            <w:tcW w:w="2593" w:type="dxa"/>
          </w:tcPr>
          <w:p w:rsidR="00510353" w:rsidRPr="00A25C51" w:rsidRDefault="00510353" w:rsidP="0087756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</w:p>
        </w:tc>
      </w:tr>
      <w:tr w:rsidR="00510353" w:rsidRPr="00A25C51" w:rsidTr="003F1B1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42" w:type="dxa"/>
          </w:tcPr>
          <w:p w:rsidR="00510353" w:rsidRPr="00A25C51" w:rsidRDefault="00510353" w:rsidP="00877568">
            <w:pPr>
              <w:jc w:val="both"/>
              <w:rPr>
                <w:b w:val="0"/>
                <w:sz w:val="20"/>
              </w:rPr>
            </w:pPr>
            <w:r w:rsidRPr="00A25C51">
              <w:rPr>
                <w:b w:val="0"/>
                <w:sz w:val="20"/>
              </w:rPr>
              <w:t>Tiene establecidas las escalas de faltas y sanciones disciplinarias</w:t>
            </w:r>
          </w:p>
        </w:tc>
        <w:tc>
          <w:tcPr>
            <w:tcW w:w="1296" w:type="dxa"/>
          </w:tcPr>
          <w:p w:rsidR="00510353" w:rsidRPr="00A25C51" w:rsidRDefault="00510353" w:rsidP="0087756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</w:rPr>
            </w:pPr>
            <w:r>
              <w:rPr>
                <w:sz w:val="20"/>
              </w:rPr>
              <w:t>x</w:t>
            </w:r>
          </w:p>
        </w:tc>
        <w:tc>
          <w:tcPr>
            <w:tcW w:w="1297" w:type="dxa"/>
          </w:tcPr>
          <w:p w:rsidR="00510353" w:rsidRPr="00A25C51" w:rsidRDefault="00510353" w:rsidP="0087756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</w:rPr>
            </w:pPr>
          </w:p>
        </w:tc>
        <w:tc>
          <w:tcPr>
            <w:tcW w:w="2593" w:type="dxa"/>
          </w:tcPr>
          <w:p w:rsidR="00510353" w:rsidRPr="00A25C51" w:rsidRDefault="00510353" w:rsidP="0087756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</w:rPr>
            </w:pPr>
          </w:p>
        </w:tc>
      </w:tr>
      <w:tr w:rsidR="00510353" w:rsidRPr="00A25C51" w:rsidTr="003F1B1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42" w:type="dxa"/>
          </w:tcPr>
          <w:p w:rsidR="00510353" w:rsidRPr="00A25C51" w:rsidRDefault="00510353" w:rsidP="00877568">
            <w:pPr>
              <w:jc w:val="both"/>
              <w:rPr>
                <w:b w:val="0"/>
                <w:sz w:val="20"/>
              </w:rPr>
            </w:pPr>
            <w:r w:rsidRPr="00A25C51">
              <w:rPr>
                <w:b w:val="0"/>
                <w:sz w:val="20"/>
              </w:rPr>
              <w:t xml:space="preserve">Establece los procedimientos y responsables de la comprobación de faltas disciplinarias </w:t>
            </w:r>
          </w:p>
        </w:tc>
        <w:tc>
          <w:tcPr>
            <w:tcW w:w="1296" w:type="dxa"/>
          </w:tcPr>
          <w:p w:rsidR="00510353" w:rsidRPr="00A25C51" w:rsidRDefault="00510353" w:rsidP="0087756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  <w:r>
              <w:rPr>
                <w:sz w:val="20"/>
              </w:rPr>
              <w:t>x</w:t>
            </w:r>
          </w:p>
        </w:tc>
        <w:tc>
          <w:tcPr>
            <w:tcW w:w="1297" w:type="dxa"/>
          </w:tcPr>
          <w:p w:rsidR="00510353" w:rsidRPr="00A25C51" w:rsidRDefault="00510353" w:rsidP="0087756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</w:p>
        </w:tc>
        <w:tc>
          <w:tcPr>
            <w:tcW w:w="2593" w:type="dxa"/>
          </w:tcPr>
          <w:p w:rsidR="00510353" w:rsidRPr="00A25C51" w:rsidRDefault="00510353" w:rsidP="0087756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</w:p>
        </w:tc>
      </w:tr>
      <w:tr w:rsidR="00510353" w:rsidRPr="00A25C51" w:rsidTr="003F1B1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42" w:type="dxa"/>
          </w:tcPr>
          <w:p w:rsidR="00510353" w:rsidRPr="00A25C51" w:rsidRDefault="00510353" w:rsidP="00BD781E">
            <w:pPr>
              <w:jc w:val="both"/>
              <w:rPr>
                <w:b w:val="0"/>
                <w:sz w:val="20"/>
              </w:rPr>
            </w:pPr>
            <w:r w:rsidRPr="00A25C51">
              <w:rPr>
                <w:b w:val="0"/>
                <w:sz w:val="20"/>
              </w:rPr>
              <w:t>Se aplica con rigurosidad el reglamento, en relación con las faltas disciplinarias</w:t>
            </w:r>
          </w:p>
        </w:tc>
        <w:tc>
          <w:tcPr>
            <w:tcW w:w="1296" w:type="dxa"/>
          </w:tcPr>
          <w:p w:rsidR="00510353" w:rsidRPr="00A25C51" w:rsidRDefault="00510353" w:rsidP="0087756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</w:rPr>
            </w:pPr>
            <w:r>
              <w:rPr>
                <w:sz w:val="20"/>
              </w:rPr>
              <w:t>x</w:t>
            </w:r>
          </w:p>
        </w:tc>
        <w:tc>
          <w:tcPr>
            <w:tcW w:w="1297" w:type="dxa"/>
          </w:tcPr>
          <w:p w:rsidR="00510353" w:rsidRPr="00A25C51" w:rsidRDefault="00510353" w:rsidP="0087756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</w:rPr>
            </w:pPr>
          </w:p>
        </w:tc>
        <w:tc>
          <w:tcPr>
            <w:tcW w:w="2593" w:type="dxa"/>
          </w:tcPr>
          <w:p w:rsidR="00510353" w:rsidRPr="00A25C51" w:rsidRDefault="00510353" w:rsidP="0087756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</w:rPr>
            </w:pPr>
          </w:p>
        </w:tc>
      </w:tr>
      <w:tr w:rsidR="00510353" w:rsidRPr="00A25C51" w:rsidTr="003F1B1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42" w:type="dxa"/>
          </w:tcPr>
          <w:p w:rsidR="00510353" w:rsidRPr="00A25C51" w:rsidRDefault="00510353" w:rsidP="006C4800">
            <w:pPr>
              <w:jc w:val="both"/>
              <w:rPr>
                <w:b w:val="0"/>
                <w:sz w:val="20"/>
              </w:rPr>
            </w:pPr>
            <w:r w:rsidRPr="00A25C51">
              <w:rPr>
                <w:b w:val="0"/>
                <w:sz w:val="20"/>
              </w:rPr>
              <w:t>El reglamento se constituye en una herramienta que regula la relación empleado- trabajador.</w:t>
            </w:r>
          </w:p>
        </w:tc>
        <w:tc>
          <w:tcPr>
            <w:tcW w:w="1296" w:type="dxa"/>
          </w:tcPr>
          <w:p w:rsidR="00510353" w:rsidRPr="00A25C51" w:rsidRDefault="00510353" w:rsidP="0087756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</w:p>
        </w:tc>
        <w:tc>
          <w:tcPr>
            <w:tcW w:w="1297" w:type="dxa"/>
          </w:tcPr>
          <w:p w:rsidR="00510353" w:rsidRPr="00A25C51" w:rsidRDefault="00510353" w:rsidP="0087756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  <w:r>
              <w:rPr>
                <w:sz w:val="20"/>
              </w:rPr>
              <w:t>x</w:t>
            </w:r>
          </w:p>
        </w:tc>
        <w:tc>
          <w:tcPr>
            <w:tcW w:w="2593" w:type="dxa"/>
          </w:tcPr>
          <w:p w:rsidR="00510353" w:rsidRPr="00A25C51" w:rsidRDefault="00510353" w:rsidP="0087756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  <w:r>
              <w:rPr>
                <w:sz w:val="20"/>
              </w:rPr>
              <w:t>Pocas veces, por no decir que nunca es revisado para solucionar inconvenientes</w:t>
            </w:r>
            <w:bookmarkStart w:id="0" w:name="_GoBack"/>
            <w:bookmarkEnd w:id="0"/>
          </w:p>
        </w:tc>
      </w:tr>
    </w:tbl>
    <w:p w:rsidR="00816613" w:rsidRDefault="006946AC">
      <w:r>
        <w:t>Fuente:</w:t>
      </w:r>
      <w:r w:rsidR="00791C47">
        <w:t xml:space="preserve"> Autora del proyecto</w:t>
      </w:r>
    </w:p>
    <w:p w:rsidR="009A2A0B" w:rsidRDefault="009A2A0B"/>
    <w:p w:rsidR="009A2A0B" w:rsidRDefault="009A2A0B"/>
    <w:p w:rsidR="009A2A0B" w:rsidRDefault="009A2A0B"/>
    <w:p w:rsidR="009A2A0B" w:rsidRDefault="009A2A0B">
      <w:pPr>
        <w:rPr>
          <w:rFonts w:ascii="Open Sans" w:hAnsi="Open Sans"/>
          <w:color w:val="111111"/>
          <w:sz w:val="21"/>
          <w:szCs w:val="21"/>
          <w:shd w:val="clear" w:color="auto" w:fill="FFFFFF"/>
        </w:rPr>
      </w:pPr>
      <w:r>
        <w:rPr>
          <w:rStyle w:val="apple-converted-space"/>
          <w:rFonts w:ascii="Open Sans" w:hAnsi="Open Sans"/>
          <w:color w:val="111111"/>
          <w:sz w:val="21"/>
          <w:szCs w:val="21"/>
          <w:shd w:val="clear" w:color="auto" w:fill="FFFFFF"/>
        </w:rPr>
        <w:lastRenderedPageBreak/>
        <w:t> </w:t>
      </w:r>
      <w:r>
        <w:rPr>
          <w:rFonts w:ascii="Open Sans" w:hAnsi="Open Sans"/>
          <w:color w:val="111111"/>
          <w:sz w:val="21"/>
          <w:szCs w:val="21"/>
          <w:shd w:val="clear" w:color="auto" w:fill="FFFFFF"/>
        </w:rPr>
        <w:t>104 a 125 del</w:t>
      </w:r>
      <w:r>
        <w:rPr>
          <w:rStyle w:val="apple-converted-space"/>
          <w:rFonts w:ascii="Open Sans" w:hAnsi="Open Sans"/>
          <w:color w:val="111111"/>
          <w:sz w:val="21"/>
          <w:szCs w:val="21"/>
          <w:shd w:val="clear" w:color="auto" w:fill="FFFFFF"/>
        </w:rPr>
        <w:t> </w:t>
      </w:r>
      <w:hyperlink r:id="rId5" w:history="1">
        <w:r>
          <w:rPr>
            <w:rStyle w:val="Hipervnculo"/>
            <w:rFonts w:ascii="Open Sans" w:hAnsi="Open Sans"/>
            <w:color w:val="1155CC"/>
            <w:sz w:val="21"/>
            <w:szCs w:val="21"/>
            <w:shd w:val="clear" w:color="auto" w:fill="FFFFFF"/>
          </w:rPr>
          <w:t>código sustantivo del trabajo</w:t>
        </w:r>
      </w:hyperlink>
      <w:r>
        <w:rPr>
          <w:rFonts w:ascii="Open Sans" w:hAnsi="Open Sans"/>
          <w:color w:val="111111"/>
          <w:sz w:val="21"/>
          <w:szCs w:val="21"/>
          <w:shd w:val="clear" w:color="auto" w:fill="FFFFFF"/>
        </w:rPr>
        <w:t>, considerando, claro está, las derogatorias que hizo el la ley 1429 de diciembre 29 de 2010.</w:t>
      </w:r>
    </w:p>
    <w:p w:rsidR="0084362B" w:rsidRDefault="0084362B">
      <w:pPr>
        <w:rPr>
          <w:rFonts w:ascii="Open Sans" w:hAnsi="Open Sans"/>
          <w:color w:val="111111"/>
          <w:sz w:val="21"/>
          <w:szCs w:val="21"/>
          <w:shd w:val="clear" w:color="auto" w:fill="FFFFFF"/>
        </w:rPr>
      </w:pPr>
    </w:p>
    <w:p w:rsidR="0084362B" w:rsidRDefault="0084362B">
      <w:pPr>
        <w:rPr>
          <w:rFonts w:ascii="Open Sans" w:hAnsi="Open Sans"/>
          <w:color w:val="111111"/>
          <w:sz w:val="21"/>
          <w:szCs w:val="21"/>
          <w:shd w:val="clear" w:color="auto" w:fill="FFFFFF"/>
        </w:rPr>
      </w:pPr>
    </w:p>
    <w:tbl>
      <w:tblPr>
        <w:tblStyle w:val="Tabladecuadrcula4-nfasis1"/>
        <w:tblpPr w:leftFromText="141" w:rightFromText="141" w:vertAnchor="text" w:horzAnchor="page" w:tblpX="2176" w:tblpY="144"/>
        <w:tblW w:w="9072" w:type="dxa"/>
        <w:tblLayout w:type="fixed"/>
        <w:tblLook w:val="04A0" w:firstRow="1" w:lastRow="0" w:firstColumn="1" w:lastColumn="0" w:noHBand="0" w:noVBand="1"/>
      </w:tblPr>
      <w:tblGrid>
        <w:gridCol w:w="1276"/>
        <w:gridCol w:w="1559"/>
        <w:gridCol w:w="851"/>
        <w:gridCol w:w="1275"/>
        <w:gridCol w:w="1560"/>
        <w:gridCol w:w="1134"/>
        <w:gridCol w:w="1417"/>
      </w:tblGrid>
      <w:tr w:rsidR="0084362B" w:rsidRPr="005F3D2B" w:rsidTr="0048269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72" w:type="dxa"/>
            <w:gridSpan w:val="7"/>
          </w:tcPr>
          <w:p w:rsidR="0084362B" w:rsidRPr="0084362B" w:rsidRDefault="0084362B" w:rsidP="003412A1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auto"/>
                <w:sz w:val="20"/>
              </w:rPr>
              <w:t>FORMATO DIAGNÓ</w:t>
            </w:r>
            <w:r w:rsidRPr="0084362B">
              <w:rPr>
                <w:rFonts w:cs="Arial"/>
                <w:color w:val="auto"/>
                <w:sz w:val="20"/>
              </w:rPr>
              <w:t>STICO MECI</w:t>
            </w:r>
          </w:p>
        </w:tc>
      </w:tr>
      <w:tr w:rsidR="0084362B" w:rsidRPr="005F3D2B" w:rsidTr="0084362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6" w:type="dxa"/>
            <w:vMerge w:val="restart"/>
          </w:tcPr>
          <w:p w:rsidR="0084362B" w:rsidRPr="0084362B" w:rsidRDefault="0084362B" w:rsidP="003412A1">
            <w:pPr>
              <w:jc w:val="center"/>
              <w:rPr>
                <w:rFonts w:cs="Arial"/>
                <w:sz w:val="20"/>
              </w:rPr>
            </w:pPr>
            <w:r w:rsidRPr="0084362B">
              <w:rPr>
                <w:rFonts w:cs="Arial"/>
                <w:sz w:val="20"/>
              </w:rPr>
              <w:t>Elemento de control</w:t>
            </w:r>
          </w:p>
        </w:tc>
        <w:tc>
          <w:tcPr>
            <w:tcW w:w="1559" w:type="dxa"/>
            <w:vMerge w:val="restart"/>
          </w:tcPr>
          <w:p w:rsidR="0084362B" w:rsidRPr="0084362B" w:rsidRDefault="0084362B" w:rsidP="003412A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</w:rPr>
            </w:pPr>
            <w:r w:rsidRPr="0084362B">
              <w:rPr>
                <w:rFonts w:cs="Arial"/>
                <w:sz w:val="20"/>
              </w:rPr>
              <w:t>Productos mínimos</w:t>
            </w:r>
          </w:p>
        </w:tc>
        <w:tc>
          <w:tcPr>
            <w:tcW w:w="6237" w:type="dxa"/>
            <w:gridSpan w:val="5"/>
          </w:tcPr>
          <w:p w:rsidR="0084362B" w:rsidRPr="0084362B" w:rsidRDefault="0084362B" w:rsidP="003412A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</w:rPr>
            </w:pPr>
            <w:r w:rsidRPr="0084362B">
              <w:rPr>
                <w:rFonts w:cs="Arial"/>
                <w:sz w:val="20"/>
              </w:rPr>
              <w:t>ESTADO</w:t>
            </w:r>
          </w:p>
        </w:tc>
      </w:tr>
      <w:tr w:rsidR="0084362B" w:rsidRPr="005F3D2B" w:rsidTr="0084362B">
        <w:trPr>
          <w:trHeight w:val="1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6" w:type="dxa"/>
            <w:vMerge/>
          </w:tcPr>
          <w:p w:rsidR="0084362B" w:rsidRPr="0084362B" w:rsidRDefault="0084362B" w:rsidP="003412A1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559" w:type="dxa"/>
            <w:vMerge/>
          </w:tcPr>
          <w:p w:rsidR="0084362B" w:rsidRPr="0084362B" w:rsidRDefault="0084362B" w:rsidP="003412A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</w:rPr>
            </w:pPr>
          </w:p>
        </w:tc>
        <w:tc>
          <w:tcPr>
            <w:tcW w:w="851" w:type="dxa"/>
          </w:tcPr>
          <w:p w:rsidR="0084362B" w:rsidRPr="0084362B" w:rsidRDefault="0084362B" w:rsidP="003412A1">
            <w:pPr>
              <w:tabs>
                <w:tab w:val="left" w:pos="3690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</w:rPr>
            </w:pPr>
          </w:p>
          <w:p w:rsidR="0084362B" w:rsidRPr="0084362B" w:rsidRDefault="0084362B" w:rsidP="003412A1">
            <w:pPr>
              <w:tabs>
                <w:tab w:val="left" w:pos="369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</w:rPr>
            </w:pPr>
            <w:r w:rsidRPr="0084362B">
              <w:rPr>
                <w:rFonts w:cs="Arial"/>
                <w:sz w:val="20"/>
              </w:rPr>
              <w:t>No existe</w:t>
            </w:r>
          </w:p>
        </w:tc>
        <w:tc>
          <w:tcPr>
            <w:tcW w:w="1275" w:type="dxa"/>
          </w:tcPr>
          <w:p w:rsidR="0084362B" w:rsidRPr="0084362B" w:rsidRDefault="0084362B" w:rsidP="003412A1">
            <w:pPr>
              <w:tabs>
                <w:tab w:val="left" w:pos="369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</w:rPr>
            </w:pPr>
            <w:r w:rsidRPr="0084362B">
              <w:rPr>
                <w:rFonts w:cs="Arial"/>
                <w:sz w:val="20"/>
              </w:rPr>
              <w:t>Se encuentra en proceso</w:t>
            </w:r>
          </w:p>
        </w:tc>
        <w:tc>
          <w:tcPr>
            <w:tcW w:w="1560" w:type="dxa"/>
          </w:tcPr>
          <w:p w:rsidR="0084362B" w:rsidRPr="0084362B" w:rsidRDefault="0084362B" w:rsidP="003412A1">
            <w:pPr>
              <w:tabs>
                <w:tab w:val="left" w:pos="369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</w:rPr>
            </w:pPr>
            <w:r w:rsidRPr="0084362B">
              <w:rPr>
                <w:rFonts w:cs="Arial"/>
                <w:sz w:val="20"/>
              </w:rPr>
              <w:t>Está documentado</w:t>
            </w:r>
          </w:p>
        </w:tc>
        <w:tc>
          <w:tcPr>
            <w:tcW w:w="1134" w:type="dxa"/>
          </w:tcPr>
          <w:p w:rsidR="0084362B" w:rsidRPr="0084362B" w:rsidRDefault="0084362B" w:rsidP="003412A1">
            <w:pPr>
              <w:tabs>
                <w:tab w:val="left" w:pos="369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</w:rPr>
            </w:pPr>
            <w:r w:rsidRPr="0084362B">
              <w:rPr>
                <w:rFonts w:cs="Arial"/>
                <w:noProof/>
                <w:sz w:val="20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50E7F41" wp14:editId="18348B53">
                      <wp:simplePos x="0" y="0"/>
                      <wp:positionH relativeFrom="column">
                        <wp:posOffset>563880</wp:posOffset>
                      </wp:positionH>
                      <wp:positionV relativeFrom="paragraph">
                        <wp:posOffset>51435</wp:posOffset>
                      </wp:positionV>
                      <wp:extent cx="38100" cy="95250"/>
                      <wp:effectExtent l="0" t="0" r="19050" b="19050"/>
                      <wp:wrapNone/>
                      <wp:docPr id="7" name="Conector recto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38100" cy="9525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60581C87" id="Conector recto 7" o:spid="_x0000_s1026" style="position:absolute;flip:x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4.4pt,4.05pt" to="47.4pt,1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" strokecolor="black [3200]">
                      <v:stroke endcap="round"/>
                    </v:line>
                  </w:pict>
                </mc:Fallback>
              </mc:AlternateContent>
            </w:r>
            <w:r w:rsidRPr="0084362B">
              <w:rPr>
                <w:rFonts w:cs="Arial"/>
                <w:sz w:val="20"/>
              </w:rPr>
              <w:t>Evaluado</w:t>
            </w:r>
          </w:p>
          <w:p w:rsidR="0084362B" w:rsidRPr="0084362B" w:rsidRDefault="0084362B" w:rsidP="003412A1">
            <w:pPr>
              <w:tabs>
                <w:tab w:val="left" w:pos="369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</w:rPr>
            </w:pPr>
            <w:r w:rsidRPr="0084362B">
              <w:rPr>
                <w:rFonts w:cs="Arial"/>
                <w:sz w:val="20"/>
              </w:rPr>
              <w:t>revisado</w:t>
            </w:r>
          </w:p>
        </w:tc>
        <w:tc>
          <w:tcPr>
            <w:tcW w:w="1417" w:type="dxa"/>
          </w:tcPr>
          <w:p w:rsidR="0084362B" w:rsidRPr="0084362B" w:rsidRDefault="0084362B" w:rsidP="003412A1">
            <w:pPr>
              <w:tabs>
                <w:tab w:val="left" w:pos="369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</w:rPr>
            </w:pPr>
            <w:r w:rsidRPr="0084362B">
              <w:rPr>
                <w:rFonts w:cs="Arial"/>
                <w:sz w:val="20"/>
              </w:rPr>
              <w:t>Evidencia encontrada</w:t>
            </w:r>
          </w:p>
        </w:tc>
      </w:tr>
      <w:tr w:rsidR="0084362B" w:rsidRPr="005F3D2B" w:rsidTr="0084362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6" w:type="dxa"/>
            <w:vMerge w:val="restart"/>
          </w:tcPr>
          <w:p w:rsidR="0084362B" w:rsidRPr="0084362B" w:rsidRDefault="0084362B" w:rsidP="003412A1">
            <w:pPr>
              <w:jc w:val="center"/>
              <w:rPr>
                <w:rFonts w:cs="Arial"/>
                <w:sz w:val="20"/>
              </w:rPr>
            </w:pPr>
          </w:p>
          <w:p w:rsidR="0084362B" w:rsidRPr="0084362B" w:rsidRDefault="0084362B" w:rsidP="003412A1">
            <w:pPr>
              <w:jc w:val="center"/>
              <w:rPr>
                <w:rFonts w:cs="Arial"/>
                <w:sz w:val="20"/>
              </w:rPr>
            </w:pPr>
          </w:p>
          <w:p w:rsidR="0084362B" w:rsidRPr="0084362B" w:rsidRDefault="0084362B" w:rsidP="003412A1">
            <w:pPr>
              <w:jc w:val="center"/>
              <w:rPr>
                <w:rFonts w:cs="Arial"/>
                <w:sz w:val="20"/>
              </w:rPr>
            </w:pPr>
          </w:p>
          <w:p w:rsidR="0084362B" w:rsidRPr="0084362B" w:rsidRDefault="0084362B" w:rsidP="003412A1">
            <w:pPr>
              <w:jc w:val="center"/>
              <w:rPr>
                <w:rFonts w:cs="Arial"/>
                <w:sz w:val="20"/>
              </w:rPr>
            </w:pPr>
          </w:p>
          <w:p w:rsidR="0084362B" w:rsidRPr="0084362B" w:rsidRDefault="0084362B" w:rsidP="003412A1">
            <w:pPr>
              <w:jc w:val="center"/>
              <w:rPr>
                <w:rFonts w:cs="Arial"/>
                <w:sz w:val="20"/>
              </w:rPr>
            </w:pPr>
          </w:p>
          <w:p w:rsidR="0084362B" w:rsidRPr="0084362B" w:rsidRDefault="0084362B" w:rsidP="003412A1">
            <w:pPr>
              <w:jc w:val="center"/>
              <w:rPr>
                <w:rFonts w:cs="Arial"/>
                <w:sz w:val="20"/>
              </w:rPr>
            </w:pPr>
          </w:p>
          <w:p w:rsidR="0084362B" w:rsidRPr="0084362B" w:rsidRDefault="0084362B" w:rsidP="003412A1">
            <w:pPr>
              <w:jc w:val="center"/>
              <w:rPr>
                <w:rFonts w:cs="Arial"/>
                <w:sz w:val="20"/>
              </w:rPr>
            </w:pPr>
          </w:p>
          <w:p w:rsidR="0084362B" w:rsidRPr="0084362B" w:rsidRDefault="0084362B" w:rsidP="003412A1">
            <w:pPr>
              <w:jc w:val="center"/>
              <w:rPr>
                <w:rFonts w:cs="Arial"/>
                <w:sz w:val="20"/>
              </w:rPr>
            </w:pPr>
          </w:p>
          <w:p w:rsidR="0084362B" w:rsidRPr="0084362B" w:rsidRDefault="0084362B" w:rsidP="003412A1">
            <w:pPr>
              <w:jc w:val="center"/>
              <w:rPr>
                <w:rFonts w:cs="Arial"/>
                <w:sz w:val="20"/>
              </w:rPr>
            </w:pPr>
          </w:p>
          <w:p w:rsidR="0084362B" w:rsidRPr="0084362B" w:rsidRDefault="0084362B" w:rsidP="003412A1">
            <w:pPr>
              <w:jc w:val="center"/>
              <w:rPr>
                <w:rFonts w:cs="Arial"/>
                <w:sz w:val="20"/>
              </w:rPr>
            </w:pPr>
            <w:r w:rsidRPr="0084362B">
              <w:rPr>
                <w:rFonts w:cs="Arial"/>
                <w:sz w:val="20"/>
              </w:rPr>
              <w:t>Desarrollo del Talento Humano</w:t>
            </w:r>
          </w:p>
        </w:tc>
        <w:tc>
          <w:tcPr>
            <w:tcW w:w="1559" w:type="dxa"/>
          </w:tcPr>
          <w:p w:rsidR="0084362B" w:rsidRPr="0084362B" w:rsidRDefault="0084362B" w:rsidP="003412A1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</w:rPr>
            </w:pPr>
            <w:r w:rsidRPr="0084362B">
              <w:rPr>
                <w:rFonts w:cs="Arial"/>
                <w:sz w:val="20"/>
              </w:rPr>
              <w:t xml:space="preserve">Programa de inducción realizado a los servidores vinculados a la entidad </w:t>
            </w:r>
          </w:p>
        </w:tc>
        <w:tc>
          <w:tcPr>
            <w:tcW w:w="851" w:type="dxa"/>
          </w:tcPr>
          <w:p w:rsidR="0084362B" w:rsidRPr="0084362B" w:rsidRDefault="0084362B" w:rsidP="003412A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</w:rPr>
            </w:pPr>
          </w:p>
          <w:p w:rsidR="0084362B" w:rsidRPr="0084362B" w:rsidRDefault="0084362B" w:rsidP="003412A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</w:rPr>
            </w:pPr>
          </w:p>
          <w:p w:rsidR="0084362B" w:rsidRPr="0084362B" w:rsidRDefault="0084362B" w:rsidP="003412A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</w:rPr>
            </w:pPr>
            <w:r w:rsidRPr="0084362B">
              <w:rPr>
                <w:rFonts w:cs="Arial"/>
                <w:sz w:val="20"/>
              </w:rPr>
              <w:t>X</w:t>
            </w:r>
          </w:p>
          <w:p w:rsidR="0084362B" w:rsidRPr="0084362B" w:rsidRDefault="0084362B" w:rsidP="003412A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</w:rPr>
            </w:pPr>
          </w:p>
        </w:tc>
        <w:tc>
          <w:tcPr>
            <w:tcW w:w="1275" w:type="dxa"/>
          </w:tcPr>
          <w:p w:rsidR="0084362B" w:rsidRPr="0084362B" w:rsidRDefault="0084362B" w:rsidP="003412A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</w:rPr>
            </w:pPr>
          </w:p>
        </w:tc>
        <w:tc>
          <w:tcPr>
            <w:tcW w:w="1560" w:type="dxa"/>
          </w:tcPr>
          <w:p w:rsidR="0084362B" w:rsidRPr="0084362B" w:rsidRDefault="0084362B" w:rsidP="003412A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</w:rPr>
            </w:pPr>
          </w:p>
        </w:tc>
        <w:tc>
          <w:tcPr>
            <w:tcW w:w="1134" w:type="dxa"/>
          </w:tcPr>
          <w:p w:rsidR="0084362B" w:rsidRPr="0084362B" w:rsidRDefault="0084362B" w:rsidP="003412A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</w:rPr>
            </w:pPr>
          </w:p>
        </w:tc>
        <w:tc>
          <w:tcPr>
            <w:tcW w:w="1417" w:type="dxa"/>
          </w:tcPr>
          <w:p w:rsidR="0084362B" w:rsidRPr="0084362B" w:rsidRDefault="0084362B" w:rsidP="003412A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</w:rPr>
            </w:pPr>
          </w:p>
          <w:p w:rsidR="0084362B" w:rsidRPr="0084362B" w:rsidRDefault="0084362B" w:rsidP="003412A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</w:rPr>
            </w:pPr>
          </w:p>
          <w:p w:rsidR="0084362B" w:rsidRPr="0084362B" w:rsidRDefault="0084362B" w:rsidP="003412A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</w:rPr>
            </w:pPr>
          </w:p>
          <w:p w:rsidR="0084362B" w:rsidRPr="0084362B" w:rsidRDefault="0084362B" w:rsidP="003412A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</w:rPr>
            </w:pPr>
          </w:p>
          <w:p w:rsidR="0084362B" w:rsidRPr="0084362B" w:rsidRDefault="0084362B" w:rsidP="003412A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</w:rPr>
            </w:pPr>
          </w:p>
        </w:tc>
      </w:tr>
      <w:tr w:rsidR="0084362B" w:rsidRPr="005F3D2B" w:rsidTr="0084362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6" w:type="dxa"/>
            <w:vMerge/>
          </w:tcPr>
          <w:p w:rsidR="0084362B" w:rsidRPr="0084362B" w:rsidRDefault="0084362B" w:rsidP="003412A1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559" w:type="dxa"/>
          </w:tcPr>
          <w:p w:rsidR="0084362B" w:rsidRPr="0084362B" w:rsidRDefault="0084362B" w:rsidP="003412A1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</w:rPr>
            </w:pPr>
            <w:r w:rsidRPr="0084362B">
              <w:rPr>
                <w:rFonts w:cs="Arial"/>
                <w:sz w:val="20"/>
              </w:rPr>
              <w:t>Programa de bienestar</w:t>
            </w:r>
          </w:p>
        </w:tc>
        <w:tc>
          <w:tcPr>
            <w:tcW w:w="851" w:type="dxa"/>
          </w:tcPr>
          <w:p w:rsidR="0084362B" w:rsidRPr="0084362B" w:rsidRDefault="0084362B" w:rsidP="003412A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</w:rPr>
            </w:pPr>
            <w:r w:rsidRPr="0084362B">
              <w:rPr>
                <w:rFonts w:cs="Arial"/>
                <w:sz w:val="20"/>
              </w:rPr>
              <w:t>X</w:t>
            </w:r>
          </w:p>
        </w:tc>
        <w:tc>
          <w:tcPr>
            <w:tcW w:w="1275" w:type="dxa"/>
          </w:tcPr>
          <w:p w:rsidR="0084362B" w:rsidRPr="0084362B" w:rsidRDefault="0084362B" w:rsidP="003412A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</w:rPr>
            </w:pPr>
          </w:p>
        </w:tc>
        <w:tc>
          <w:tcPr>
            <w:tcW w:w="1560" w:type="dxa"/>
          </w:tcPr>
          <w:p w:rsidR="0084362B" w:rsidRPr="0084362B" w:rsidRDefault="0084362B" w:rsidP="003412A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</w:rPr>
            </w:pPr>
          </w:p>
        </w:tc>
        <w:tc>
          <w:tcPr>
            <w:tcW w:w="1134" w:type="dxa"/>
          </w:tcPr>
          <w:p w:rsidR="0084362B" w:rsidRPr="0084362B" w:rsidRDefault="0084362B" w:rsidP="003412A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</w:rPr>
            </w:pPr>
          </w:p>
        </w:tc>
        <w:tc>
          <w:tcPr>
            <w:tcW w:w="1417" w:type="dxa"/>
          </w:tcPr>
          <w:p w:rsidR="0084362B" w:rsidRPr="0084362B" w:rsidRDefault="0084362B" w:rsidP="003412A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</w:rPr>
            </w:pPr>
          </w:p>
        </w:tc>
      </w:tr>
      <w:tr w:rsidR="0084362B" w:rsidRPr="005F3D2B" w:rsidTr="0084362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6" w:type="dxa"/>
            <w:vMerge/>
          </w:tcPr>
          <w:p w:rsidR="0084362B" w:rsidRPr="0084362B" w:rsidRDefault="0084362B" w:rsidP="003412A1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559" w:type="dxa"/>
          </w:tcPr>
          <w:p w:rsidR="0084362B" w:rsidRPr="0084362B" w:rsidRDefault="0084362B" w:rsidP="003412A1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</w:rPr>
            </w:pPr>
            <w:r w:rsidRPr="0084362B">
              <w:rPr>
                <w:rFonts w:cs="Arial"/>
                <w:sz w:val="20"/>
              </w:rPr>
              <w:t>Plan de incentivos</w:t>
            </w:r>
          </w:p>
        </w:tc>
        <w:tc>
          <w:tcPr>
            <w:tcW w:w="851" w:type="dxa"/>
          </w:tcPr>
          <w:p w:rsidR="0084362B" w:rsidRPr="0084362B" w:rsidRDefault="0084362B" w:rsidP="003412A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</w:rPr>
            </w:pPr>
            <w:r w:rsidRPr="0084362B">
              <w:rPr>
                <w:rFonts w:cs="Arial"/>
                <w:sz w:val="20"/>
              </w:rPr>
              <w:t>X</w:t>
            </w:r>
          </w:p>
        </w:tc>
        <w:tc>
          <w:tcPr>
            <w:tcW w:w="1275" w:type="dxa"/>
          </w:tcPr>
          <w:p w:rsidR="0084362B" w:rsidRPr="0084362B" w:rsidRDefault="0084362B" w:rsidP="003412A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</w:rPr>
            </w:pPr>
          </w:p>
        </w:tc>
        <w:tc>
          <w:tcPr>
            <w:tcW w:w="1560" w:type="dxa"/>
          </w:tcPr>
          <w:p w:rsidR="0084362B" w:rsidRPr="0084362B" w:rsidRDefault="0084362B" w:rsidP="003412A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</w:rPr>
            </w:pPr>
          </w:p>
        </w:tc>
        <w:tc>
          <w:tcPr>
            <w:tcW w:w="1134" w:type="dxa"/>
          </w:tcPr>
          <w:p w:rsidR="0084362B" w:rsidRPr="0084362B" w:rsidRDefault="0084362B" w:rsidP="003412A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</w:rPr>
            </w:pPr>
          </w:p>
        </w:tc>
        <w:tc>
          <w:tcPr>
            <w:tcW w:w="1417" w:type="dxa"/>
          </w:tcPr>
          <w:p w:rsidR="0084362B" w:rsidRPr="0084362B" w:rsidRDefault="0084362B" w:rsidP="003412A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</w:rPr>
            </w:pPr>
          </w:p>
        </w:tc>
      </w:tr>
      <w:tr w:rsidR="0084362B" w:rsidRPr="005F3D2B" w:rsidTr="0084362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6" w:type="dxa"/>
            <w:vMerge/>
          </w:tcPr>
          <w:p w:rsidR="0084362B" w:rsidRPr="0084362B" w:rsidRDefault="0084362B" w:rsidP="003412A1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559" w:type="dxa"/>
          </w:tcPr>
          <w:p w:rsidR="0084362B" w:rsidRPr="0084362B" w:rsidRDefault="0084362B" w:rsidP="003412A1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</w:rPr>
            </w:pPr>
            <w:r w:rsidRPr="0084362B">
              <w:rPr>
                <w:rFonts w:cs="Arial"/>
                <w:sz w:val="20"/>
              </w:rPr>
              <w:t>Procesos merito-</w:t>
            </w:r>
          </w:p>
          <w:p w:rsidR="0084362B" w:rsidRPr="0084362B" w:rsidRDefault="0084362B" w:rsidP="003412A1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</w:rPr>
            </w:pPr>
            <w:r w:rsidRPr="0084362B">
              <w:rPr>
                <w:rFonts w:cs="Arial"/>
                <w:sz w:val="20"/>
              </w:rPr>
              <w:t>cráticos de cargos directivos</w:t>
            </w:r>
          </w:p>
        </w:tc>
        <w:tc>
          <w:tcPr>
            <w:tcW w:w="851" w:type="dxa"/>
          </w:tcPr>
          <w:p w:rsidR="0084362B" w:rsidRPr="0084362B" w:rsidRDefault="0084362B" w:rsidP="003412A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</w:rPr>
            </w:pPr>
          </w:p>
          <w:p w:rsidR="0084362B" w:rsidRPr="0084362B" w:rsidRDefault="0084362B" w:rsidP="003412A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</w:rPr>
            </w:pPr>
          </w:p>
          <w:p w:rsidR="0084362B" w:rsidRPr="0084362B" w:rsidRDefault="0084362B" w:rsidP="003412A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</w:rPr>
            </w:pPr>
            <w:r w:rsidRPr="0084362B">
              <w:rPr>
                <w:rFonts w:cs="Arial"/>
                <w:sz w:val="20"/>
              </w:rPr>
              <w:t>X</w:t>
            </w:r>
          </w:p>
        </w:tc>
        <w:tc>
          <w:tcPr>
            <w:tcW w:w="1275" w:type="dxa"/>
          </w:tcPr>
          <w:p w:rsidR="0084362B" w:rsidRPr="0084362B" w:rsidRDefault="0084362B" w:rsidP="003412A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</w:rPr>
            </w:pPr>
          </w:p>
        </w:tc>
        <w:tc>
          <w:tcPr>
            <w:tcW w:w="1560" w:type="dxa"/>
          </w:tcPr>
          <w:p w:rsidR="0084362B" w:rsidRPr="0084362B" w:rsidRDefault="0084362B" w:rsidP="003412A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</w:rPr>
            </w:pPr>
          </w:p>
        </w:tc>
        <w:tc>
          <w:tcPr>
            <w:tcW w:w="1134" w:type="dxa"/>
          </w:tcPr>
          <w:p w:rsidR="0084362B" w:rsidRPr="0084362B" w:rsidRDefault="0084362B" w:rsidP="003412A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</w:rPr>
            </w:pPr>
          </w:p>
        </w:tc>
        <w:tc>
          <w:tcPr>
            <w:tcW w:w="1417" w:type="dxa"/>
          </w:tcPr>
          <w:p w:rsidR="0084362B" w:rsidRPr="0084362B" w:rsidRDefault="0084362B" w:rsidP="003412A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</w:rPr>
            </w:pPr>
          </w:p>
        </w:tc>
      </w:tr>
      <w:tr w:rsidR="0084362B" w:rsidRPr="005F3D2B" w:rsidTr="0084362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6" w:type="dxa"/>
            <w:vMerge/>
          </w:tcPr>
          <w:p w:rsidR="0084362B" w:rsidRPr="0084362B" w:rsidRDefault="0084362B" w:rsidP="003412A1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559" w:type="dxa"/>
          </w:tcPr>
          <w:p w:rsidR="0084362B" w:rsidRPr="0084362B" w:rsidRDefault="0084362B" w:rsidP="003412A1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</w:rPr>
            </w:pPr>
            <w:r w:rsidRPr="0084362B">
              <w:rPr>
                <w:rFonts w:cs="Arial"/>
                <w:sz w:val="20"/>
              </w:rPr>
              <w:t xml:space="preserve">Mecanismo de evaluación de desempeño acorde a la normatividad que aplique a la entidad </w:t>
            </w:r>
          </w:p>
        </w:tc>
        <w:tc>
          <w:tcPr>
            <w:tcW w:w="851" w:type="dxa"/>
          </w:tcPr>
          <w:p w:rsidR="0084362B" w:rsidRPr="0084362B" w:rsidRDefault="0084362B" w:rsidP="003412A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</w:rPr>
            </w:pPr>
          </w:p>
          <w:p w:rsidR="0084362B" w:rsidRPr="0084362B" w:rsidRDefault="0084362B" w:rsidP="003412A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</w:rPr>
            </w:pPr>
          </w:p>
          <w:p w:rsidR="0084362B" w:rsidRPr="0084362B" w:rsidRDefault="0084362B" w:rsidP="003412A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</w:rPr>
            </w:pPr>
          </w:p>
          <w:p w:rsidR="0084362B" w:rsidRPr="0084362B" w:rsidRDefault="0084362B" w:rsidP="003412A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</w:rPr>
            </w:pPr>
          </w:p>
          <w:p w:rsidR="0084362B" w:rsidRPr="0084362B" w:rsidRDefault="0084362B" w:rsidP="003412A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</w:rPr>
            </w:pPr>
            <w:r w:rsidRPr="0084362B">
              <w:rPr>
                <w:rFonts w:cs="Arial"/>
                <w:sz w:val="20"/>
              </w:rPr>
              <w:t>X</w:t>
            </w:r>
          </w:p>
        </w:tc>
        <w:tc>
          <w:tcPr>
            <w:tcW w:w="1275" w:type="dxa"/>
          </w:tcPr>
          <w:p w:rsidR="0084362B" w:rsidRPr="0084362B" w:rsidRDefault="0084362B" w:rsidP="003412A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</w:rPr>
            </w:pPr>
          </w:p>
        </w:tc>
        <w:tc>
          <w:tcPr>
            <w:tcW w:w="1560" w:type="dxa"/>
          </w:tcPr>
          <w:p w:rsidR="0084362B" w:rsidRPr="0084362B" w:rsidRDefault="0084362B" w:rsidP="003412A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</w:rPr>
            </w:pPr>
          </w:p>
        </w:tc>
        <w:tc>
          <w:tcPr>
            <w:tcW w:w="1134" w:type="dxa"/>
          </w:tcPr>
          <w:p w:rsidR="0084362B" w:rsidRPr="0084362B" w:rsidRDefault="0084362B" w:rsidP="003412A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</w:rPr>
            </w:pPr>
          </w:p>
        </w:tc>
        <w:tc>
          <w:tcPr>
            <w:tcW w:w="1417" w:type="dxa"/>
          </w:tcPr>
          <w:p w:rsidR="0084362B" w:rsidRPr="0084362B" w:rsidRDefault="0084362B" w:rsidP="003412A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</w:rPr>
            </w:pPr>
          </w:p>
        </w:tc>
      </w:tr>
      <w:tr w:rsidR="0084362B" w:rsidRPr="005F3D2B" w:rsidTr="0084362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6" w:type="dxa"/>
            <w:vMerge/>
          </w:tcPr>
          <w:p w:rsidR="0084362B" w:rsidRPr="0084362B" w:rsidRDefault="0084362B" w:rsidP="003412A1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559" w:type="dxa"/>
          </w:tcPr>
          <w:p w:rsidR="0084362B" w:rsidRPr="0084362B" w:rsidRDefault="0084362B" w:rsidP="003412A1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</w:rPr>
            </w:pPr>
            <w:r w:rsidRPr="0084362B">
              <w:rPr>
                <w:rFonts w:cs="Arial"/>
                <w:sz w:val="20"/>
              </w:rPr>
              <w:t>Manual de funciones y competencias laborales</w:t>
            </w:r>
          </w:p>
        </w:tc>
        <w:tc>
          <w:tcPr>
            <w:tcW w:w="851" w:type="dxa"/>
          </w:tcPr>
          <w:p w:rsidR="0084362B" w:rsidRPr="0084362B" w:rsidRDefault="0084362B" w:rsidP="003412A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</w:rPr>
            </w:pPr>
          </w:p>
        </w:tc>
        <w:tc>
          <w:tcPr>
            <w:tcW w:w="1275" w:type="dxa"/>
          </w:tcPr>
          <w:p w:rsidR="0084362B" w:rsidRPr="0084362B" w:rsidRDefault="0084362B" w:rsidP="003412A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</w:rPr>
            </w:pPr>
          </w:p>
        </w:tc>
        <w:tc>
          <w:tcPr>
            <w:tcW w:w="1560" w:type="dxa"/>
          </w:tcPr>
          <w:p w:rsidR="0084362B" w:rsidRPr="0084362B" w:rsidRDefault="0084362B" w:rsidP="003412A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</w:rPr>
            </w:pPr>
          </w:p>
          <w:p w:rsidR="0084362B" w:rsidRPr="0084362B" w:rsidRDefault="0084362B" w:rsidP="003412A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</w:rPr>
            </w:pPr>
            <w:r w:rsidRPr="0084362B">
              <w:rPr>
                <w:rFonts w:cs="Arial"/>
                <w:sz w:val="20"/>
              </w:rPr>
              <w:t>X</w:t>
            </w:r>
          </w:p>
          <w:p w:rsidR="0084362B" w:rsidRPr="0084362B" w:rsidRDefault="0084362B" w:rsidP="003412A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</w:rPr>
            </w:pPr>
          </w:p>
        </w:tc>
        <w:tc>
          <w:tcPr>
            <w:tcW w:w="1134" w:type="dxa"/>
          </w:tcPr>
          <w:p w:rsidR="0084362B" w:rsidRPr="0084362B" w:rsidRDefault="0084362B" w:rsidP="003412A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</w:rPr>
            </w:pPr>
          </w:p>
        </w:tc>
        <w:tc>
          <w:tcPr>
            <w:tcW w:w="1417" w:type="dxa"/>
          </w:tcPr>
          <w:p w:rsidR="0084362B" w:rsidRPr="0084362B" w:rsidRDefault="0084362B" w:rsidP="003412A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</w:rPr>
            </w:pPr>
          </w:p>
        </w:tc>
      </w:tr>
    </w:tbl>
    <w:p w:rsidR="0084362B" w:rsidRDefault="0084362B"/>
    <w:sectPr w:rsidR="0084362B" w:rsidSect="005520D7">
      <w:pgSz w:w="12240" w:h="15840"/>
      <w:pgMar w:top="1701" w:right="1134" w:bottom="1701" w:left="226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Open Sans">
    <w:altName w:val="Times New Roman"/>
    <w:charset w:val="00"/>
    <w:family w:val="auto"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1576BA1"/>
    <w:multiLevelType w:val="multilevel"/>
    <w:tmpl w:val="A4247F52"/>
    <w:lvl w:ilvl="0">
      <w:start w:val="1"/>
      <w:numFmt w:val="decimal"/>
      <w:pStyle w:val="Ttulo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>
    <w:nsid w:val="5EEC57A8"/>
    <w:multiLevelType w:val="multilevel"/>
    <w:tmpl w:val="FC7CA3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>
    <w:nsid w:val="5F2444AE"/>
    <w:multiLevelType w:val="multilevel"/>
    <w:tmpl w:val="B046DF92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">
    <w:nsid w:val="66785DF4"/>
    <w:multiLevelType w:val="multilevel"/>
    <w:tmpl w:val="240A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pStyle w:val="Ttulo2"/>
      <w:lvlText w:val="%1.%2"/>
      <w:lvlJc w:val="left"/>
      <w:pPr>
        <w:ind w:left="576" w:hanging="576"/>
      </w:pPr>
    </w:lvl>
    <w:lvl w:ilvl="2">
      <w:start w:val="1"/>
      <w:numFmt w:val="decimal"/>
      <w:pStyle w:val="Ttulo3"/>
      <w:lvlText w:val="%1.%2.%3"/>
      <w:lvlJc w:val="left"/>
      <w:pPr>
        <w:ind w:left="720" w:hanging="720"/>
      </w:pPr>
    </w:lvl>
    <w:lvl w:ilvl="3">
      <w:start w:val="1"/>
      <w:numFmt w:val="decimal"/>
      <w:pStyle w:val="Ttulo4"/>
      <w:lvlText w:val="%1.%2.%3.%4"/>
      <w:lvlJc w:val="left"/>
      <w:pPr>
        <w:ind w:left="864" w:hanging="864"/>
      </w:pPr>
    </w:lvl>
    <w:lvl w:ilvl="4">
      <w:start w:val="1"/>
      <w:numFmt w:val="decimal"/>
      <w:pStyle w:val="Ttulo5"/>
      <w:lvlText w:val="%1.%2.%3.%4.%5"/>
      <w:lvlJc w:val="left"/>
      <w:pPr>
        <w:ind w:left="1008" w:hanging="1008"/>
      </w:pPr>
    </w:lvl>
    <w:lvl w:ilvl="5">
      <w:start w:val="1"/>
      <w:numFmt w:val="decimal"/>
      <w:pStyle w:val="Ttulo6"/>
      <w:lvlText w:val="%1.%2.%3.%4.%5.%6"/>
      <w:lvlJc w:val="left"/>
      <w:pPr>
        <w:ind w:left="1152" w:hanging="1152"/>
      </w:pPr>
    </w:lvl>
    <w:lvl w:ilvl="6">
      <w:start w:val="1"/>
      <w:numFmt w:val="decimal"/>
      <w:pStyle w:val="Ttulo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tulo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tulo9"/>
      <w:lvlText w:val="%1.%2.%3.%4.%5.%6.%7.%8.%9"/>
      <w:lvlJc w:val="left"/>
      <w:pPr>
        <w:ind w:left="1584" w:hanging="1584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defaultTabStop w:val="708"/>
  <w:hyphenationZone w:val="425"/>
  <w:drawingGridHorizontalSpacing w:val="10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5EBA"/>
    <w:rsid w:val="0005569A"/>
    <w:rsid w:val="00096246"/>
    <w:rsid w:val="000E7363"/>
    <w:rsid w:val="00103CA4"/>
    <w:rsid w:val="001975E9"/>
    <w:rsid w:val="001E27D5"/>
    <w:rsid w:val="002E7F6D"/>
    <w:rsid w:val="0032497E"/>
    <w:rsid w:val="003258B3"/>
    <w:rsid w:val="00335284"/>
    <w:rsid w:val="003419AB"/>
    <w:rsid w:val="003431D2"/>
    <w:rsid w:val="00356109"/>
    <w:rsid w:val="003E1CCE"/>
    <w:rsid w:val="004246DD"/>
    <w:rsid w:val="00455953"/>
    <w:rsid w:val="004759B0"/>
    <w:rsid w:val="00483783"/>
    <w:rsid w:val="00494676"/>
    <w:rsid w:val="004B0E8E"/>
    <w:rsid w:val="00510353"/>
    <w:rsid w:val="005520D7"/>
    <w:rsid w:val="00593FE8"/>
    <w:rsid w:val="005B5EE1"/>
    <w:rsid w:val="005C6EC8"/>
    <w:rsid w:val="00606179"/>
    <w:rsid w:val="006324D5"/>
    <w:rsid w:val="0063737E"/>
    <w:rsid w:val="00647230"/>
    <w:rsid w:val="00684021"/>
    <w:rsid w:val="0069129A"/>
    <w:rsid w:val="0069231E"/>
    <w:rsid w:val="006946AC"/>
    <w:rsid w:val="006B7B62"/>
    <w:rsid w:val="006C4800"/>
    <w:rsid w:val="006C4D03"/>
    <w:rsid w:val="00714193"/>
    <w:rsid w:val="0074756F"/>
    <w:rsid w:val="00747B2D"/>
    <w:rsid w:val="0077710E"/>
    <w:rsid w:val="00791C47"/>
    <w:rsid w:val="007A3C15"/>
    <w:rsid w:val="007B45A5"/>
    <w:rsid w:val="007C60A0"/>
    <w:rsid w:val="00816613"/>
    <w:rsid w:val="00820C8F"/>
    <w:rsid w:val="0084362B"/>
    <w:rsid w:val="00877568"/>
    <w:rsid w:val="0088656F"/>
    <w:rsid w:val="008C378E"/>
    <w:rsid w:val="009066B6"/>
    <w:rsid w:val="00944F86"/>
    <w:rsid w:val="00984AF2"/>
    <w:rsid w:val="009A2A0B"/>
    <w:rsid w:val="009D3FCA"/>
    <w:rsid w:val="009E12E5"/>
    <w:rsid w:val="00A1676D"/>
    <w:rsid w:val="00A25C51"/>
    <w:rsid w:val="00A436A9"/>
    <w:rsid w:val="00A62813"/>
    <w:rsid w:val="00A96AA9"/>
    <w:rsid w:val="00AE4EB5"/>
    <w:rsid w:val="00AF534A"/>
    <w:rsid w:val="00AF5C7B"/>
    <w:rsid w:val="00B02E50"/>
    <w:rsid w:val="00B04A51"/>
    <w:rsid w:val="00B53EED"/>
    <w:rsid w:val="00B6567F"/>
    <w:rsid w:val="00B75EBA"/>
    <w:rsid w:val="00BD21E3"/>
    <w:rsid w:val="00BD781E"/>
    <w:rsid w:val="00C54353"/>
    <w:rsid w:val="00C76B1D"/>
    <w:rsid w:val="00CC5516"/>
    <w:rsid w:val="00CD442C"/>
    <w:rsid w:val="00D105FD"/>
    <w:rsid w:val="00D10BF0"/>
    <w:rsid w:val="00D21B91"/>
    <w:rsid w:val="00D24980"/>
    <w:rsid w:val="00D9312B"/>
    <w:rsid w:val="00DA054F"/>
    <w:rsid w:val="00DC3E35"/>
    <w:rsid w:val="00E05C08"/>
    <w:rsid w:val="00E075BD"/>
    <w:rsid w:val="00E23AE2"/>
    <w:rsid w:val="00E37453"/>
    <w:rsid w:val="00E7041E"/>
    <w:rsid w:val="00E81AC5"/>
    <w:rsid w:val="00EE4BA5"/>
    <w:rsid w:val="00F15601"/>
    <w:rsid w:val="00F24EA2"/>
    <w:rsid w:val="00F842BF"/>
    <w:rsid w:val="00FD3093"/>
    <w:rsid w:val="00FE4402"/>
    <w:rsid w:val="00FF1F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6D1E9182-50B1-476D-9C9D-3831EB3B31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lang w:val="es-CO" w:eastAsia="en-US" w:bidi="ar-SA"/>
      </w:rPr>
    </w:rPrDefault>
    <w:pPrDefault>
      <w:pPr>
        <w:spacing w:after="120" w:line="264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76B1D"/>
    <w:rPr>
      <w:rFonts w:ascii="Arial" w:hAnsi="Arial"/>
      <w:sz w:val="24"/>
    </w:rPr>
  </w:style>
  <w:style w:type="paragraph" w:styleId="Ttulo1">
    <w:name w:val="heading 1"/>
    <w:basedOn w:val="Normal"/>
    <w:next w:val="Normal"/>
    <w:link w:val="Ttulo1Car"/>
    <w:uiPriority w:val="9"/>
    <w:qFormat/>
    <w:rsid w:val="00455953"/>
    <w:pPr>
      <w:keepNext/>
      <w:keepLines/>
      <w:numPr>
        <w:numId w:val="4"/>
      </w:numPr>
      <w:spacing w:before="320" w:after="0" w:line="360" w:lineRule="auto"/>
      <w:ind w:left="432" w:hanging="432"/>
      <w:outlineLvl w:val="0"/>
    </w:pPr>
    <w:rPr>
      <w:rFonts w:eastAsiaTheme="majorEastAsia" w:cstheme="majorBidi"/>
      <w:color w:val="1F497D" w:themeColor="text2"/>
      <w:szCs w:val="32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F24EA2"/>
    <w:pPr>
      <w:keepNext/>
      <w:keepLines/>
      <w:numPr>
        <w:ilvl w:val="1"/>
        <w:numId w:val="3"/>
      </w:numPr>
      <w:spacing w:before="80" w:after="0" w:line="240" w:lineRule="auto"/>
      <w:outlineLvl w:val="1"/>
    </w:pPr>
    <w:rPr>
      <w:rFonts w:eastAsiaTheme="majorEastAsia" w:cstheme="majorBidi"/>
      <w:szCs w:val="28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0E7363"/>
    <w:pPr>
      <w:keepNext/>
      <w:keepLines/>
      <w:numPr>
        <w:ilvl w:val="2"/>
        <w:numId w:val="3"/>
      </w:numPr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1F497D" w:themeColor="text2"/>
      <w:szCs w:val="24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0E7363"/>
    <w:pPr>
      <w:keepNext/>
      <w:keepLines/>
      <w:numPr>
        <w:ilvl w:val="3"/>
        <w:numId w:val="3"/>
      </w:numPr>
      <w:spacing w:before="40" w:after="0"/>
      <w:outlineLvl w:val="3"/>
    </w:pPr>
    <w:rPr>
      <w:rFonts w:asciiTheme="majorHAnsi" w:eastAsiaTheme="majorEastAsia" w:hAnsiTheme="majorHAnsi" w:cstheme="majorBidi"/>
      <w:sz w:val="22"/>
      <w:szCs w:val="22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0E7363"/>
    <w:pPr>
      <w:keepNext/>
      <w:keepLines/>
      <w:numPr>
        <w:ilvl w:val="4"/>
        <w:numId w:val="3"/>
      </w:numPr>
      <w:spacing w:before="40" w:after="0"/>
      <w:outlineLvl w:val="4"/>
    </w:pPr>
    <w:rPr>
      <w:rFonts w:asciiTheme="majorHAnsi" w:eastAsiaTheme="majorEastAsia" w:hAnsiTheme="majorHAnsi" w:cstheme="majorBidi"/>
      <w:color w:val="1F497D" w:themeColor="text2"/>
      <w:sz w:val="22"/>
      <w:szCs w:val="22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0E7363"/>
    <w:pPr>
      <w:keepNext/>
      <w:keepLines/>
      <w:numPr>
        <w:ilvl w:val="5"/>
        <w:numId w:val="3"/>
      </w:numPr>
      <w:spacing w:before="40" w:after="0"/>
      <w:outlineLvl w:val="5"/>
    </w:pPr>
    <w:rPr>
      <w:rFonts w:asciiTheme="majorHAnsi" w:eastAsiaTheme="majorEastAsia" w:hAnsiTheme="majorHAnsi" w:cstheme="majorBidi"/>
      <w:i/>
      <w:iCs/>
      <w:color w:val="1F497D" w:themeColor="text2"/>
      <w:sz w:val="21"/>
      <w:szCs w:val="21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0E7363"/>
    <w:pPr>
      <w:keepNext/>
      <w:keepLines/>
      <w:numPr>
        <w:ilvl w:val="6"/>
        <w:numId w:val="3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244061" w:themeColor="accent1" w:themeShade="80"/>
      <w:sz w:val="21"/>
      <w:szCs w:val="21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0E7363"/>
    <w:pPr>
      <w:keepNext/>
      <w:keepLines/>
      <w:numPr>
        <w:ilvl w:val="7"/>
        <w:numId w:val="3"/>
      </w:numPr>
      <w:spacing w:before="40" w:after="0"/>
      <w:outlineLvl w:val="7"/>
    </w:pPr>
    <w:rPr>
      <w:rFonts w:asciiTheme="majorHAnsi" w:eastAsiaTheme="majorEastAsia" w:hAnsiTheme="majorHAnsi" w:cstheme="majorBidi"/>
      <w:b/>
      <w:bCs/>
      <w:color w:val="1F497D" w:themeColor="text2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0E7363"/>
    <w:pPr>
      <w:keepNext/>
      <w:keepLines/>
      <w:numPr>
        <w:ilvl w:val="8"/>
        <w:numId w:val="3"/>
      </w:numPr>
      <w:spacing w:before="40" w:after="0"/>
      <w:outlineLvl w:val="8"/>
    </w:pPr>
    <w:rPr>
      <w:rFonts w:asciiTheme="majorHAnsi" w:eastAsiaTheme="majorEastAsia" w:hAnsiTheme="majorHAnsi" w:cstheme="majorBidi"/>
      <w:b/>
      <w:bCs/>
      <w:i/>
      <w:iCs/>
      <w:color w:val="1F497D" w:themeColor="text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455953"/>
    <w:rPr>
      <w:rFonts w:ascii="Arial" w:eastAsiaTheme="majorEastAsia" w:hAnsi="Arial" w:cstheme="majorBidi"/>
      <w:color w:val="1F497D" w:themeColor="text2"/>
      <w:sz w:val="24"/>
      <w:szCs w:val="32"/>
    </w:rPr>
  </w:style>
  <w:style w:type="character" w:customStyle="1" w:styleId="Ttulo2Car">
    <w:name w:val="Título 2 Car"/>
    <w:basedOn w:val="Fuentedeprrafopredeter"/>
    <w:link w:val="Ttulo2"/>
    <w:uiPriority w:val="9"/>
    <w:rsid w:val="00F24EA2"/>
    <w:rPr>
      <w:rFonts w:ascii="Arial" w:eastAsiaTheme="majorEastAsia" w:hAnsi="Arial" w:cstheme="majorBidi"/>
      <w:sz w:val="24"/>
      <w:szCs w:val="28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0E7363"/>
    <w:rPr>
      <w:rFonts w:asciiTheme="majorHAnsi" w:eastAsiaTheme="majorEastAsia" w:hAnsiTheme="majorHAnsi" w:cstheme="majorBidi"/>
      <w:color w:val="1F497D" w:themeColor="text2"/>
      <w:sz w:val="24"/>
      <w:szCs w:val="24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0E7363"/>
    <w:rPr>
      <w:rFonts w:asciiTheme="majorHAnsi" w:eastAsiaTheme="majorEastAsia" w:hAnsiTheme="majorHAnsi" w:cstheme="majorBidi"/>
      <w:sz w:val="22"/>
      <w:szCs w:val="22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0E7363"/>
    <w:rPr>
      <w:rFonts w:asciiTheme="majorHAnsi" w:eastAsiaTheme="majorEastAsia" w:hAnsiTheme="majorHAnsi" w:cstheme="majorBidi"/>
      <w:color w:val="1F497D" w:themeColor="text2"/>
      <w:sz w:val="22"/>
      <w:szCs w:val="22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0E7363"/>
    <w:rPr>
      <w:rFonts w:asciiTheme="majorHAnsi" w:eastAsiaTheme="majorEastAsia" w:hAnsiTheme="majorHAnsi" w:cstheme="majorBidi"/>
      <w:i/>
      <w:iCs/>
      <w:color w:val="1F497D" w:themeColor="text2"/>
      <w:sz w:val="21"/>
      <w:szCs w:val="21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0E7363"/>
    <w:rPr>
      <w:rFonts w:asciiTheme="majorHAnsi" w:eastAsiaTheme="majorEastAsia" w:hAnsiTheme="majorHAnsi" w:cstheme="majorBidi"/>
      <w:i/>
      <w:iCs/>
      <w:color w:val="244061" w:themeColor="accent1" w:themeShade="80"/>
      <w:sz w:val="21"/>
      <w:szCs w:val="21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0E7363"/>
    <w:rPr>
      <w:rFonts w:asciiTheme="majorHAnsi" w:eastAsiaTheme="majorEastAsia" w:hAnsiTheme="majorHAnsi" w:cstheme="majorBidi"/>
      <w:b/>
      <w:bCs/>
      <w:color w:val="1F497D" w:themeColor="text2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0E7363"/>
    <w:rPr>
      <w:rFonts w:asciiTheme="majorHAnsi" w:eastAsiaTheme="majorEastAsia" w:hAnsiTheme="majorHAnsi" w:cstheme="majorBidi"/>
      <w:b/>
      <w:bCs/>
      <w:i/>
      <w:iCs/>
      <w:color w:val="1F497D" w:themeColor="text2"/>
    </w:rPr>
  </w:style>
  <w:style w:type="paragraph" w:styleId="Descripcin">
    <w:name w:val="caption"/>
    <w:basedOn w:val="Normal"/>
    <w:next w:val="Normal"/>
    <w:uiPriority w:val="35"/>
    <w:semiHidden/>
    <w:unhideWhenUsed/>
    <w:qFormat/>
    <w:rsid w:val="000E7363"/>
    <w:pPr>
      <w:spacing w:line="240" w:lineRule="auto"/>
    </w:pPr>
    <w:rPr>
      <w:b/>
      <w:bCs/>
      <w:smallCaps/>
      <w:color w:val="595959" w:themeColor="text1" w:themeTint="A6"/>
      <w:spacing w:val="6"/>
    </w:rPr>
  </w:style>
  <w:style w:type="paragraph" w:styleId="Puesto">
    <w:name w:val="Title"/>
    <w:basedOn w:val="Normal"/>
    <w:next w:val="Normal"/>
    <w:link w:val="PuestoCar"/>
    <w:uiPriority w:val="10"/>
    <w:qFormat/>
    <w:rsid w:val="000E7363"/>
    <w:pPr>
      <w:spacing w:after="0" w:line="240" w:lineRule="auto"/>
      <w:contextualSpacing/>
    </w:pPr>
    <w:rPr>
      <w:rFonts w:asciiTheme="majorHAnsi" w:eastAsiaTheme="majorEastAsia" w:hAnsiTheme="majorHAnsi" w:cstheme="majorBidi"/>
      <w:color w:val="4F81BD" w:themeColor="accent1"/>
      <w:spacing w:val="-10"/>
      <w:sz w:val="56"/>
      <w:szCs w:val="56"/>
    </w:rPr>
  </w:style>
  <w:style w:type="character" w:customStyle="1" w:styleId="PuestoCar">
    <w:name w:val="Puesto Car"/>
    <w:basedOn w:val="Fuentedeprrafopredeter"/>
    <w:link w:val="Puesto"/>
    <w:uiPriority w:val="10"/>
    <w:rsid w:val="000E7363"/>
    <w:rPr>
      <w:rFonts w:asciiTheme="majorHAnsi" w:eastAsiaTheme="majorEastAsia" w:hAnsiTheme="majorHAnsi" w:cstheme="majorBidi"/>
      <w:color w:val="4F81BD" w:themeColor="accent1"/>
      <w:spacing w:val="-10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0E7363"/>
    <w:pPr>
      <w:numPr>
        <w:ilvl w:val="1"/>
      </w:numPr>
      <w:spacing w:line="240" w:lineRule="auto"/>
    </w:pPr>
    <w:rPr>
      <w:rFonts w:asciiTheme="majorHAnsi" w:eastAsiaTheme="majorEastAsia" w:hAnsiTheme="majorHAnsi" w:cstheme="majorBidi"/>
      <w:szCs w:val="24"/>
    </w:rPr>
  </w:style>
  <w:style w:type="character" w:customStyle="1" w:styleId="SubttuloCar">
    <w:name w:val="Subtítulo Car"/>
    <w:basedOn w:val="Fuentedeprrafopredeter"/>
    <w:link w:val="Subttulo"/>
    <w:uiPriority w:val="11"/>
    <w:rsid w:val="000E7363"/>
    <w:rPr>
      <w:rFonts w:asciiTheme="majorHAnsi" w:eastAsiaTheme="majorEastAsia" w:hAnsiTheme="majorHAnsi" w:cstheme="majorBidi"/>
      <w:sz w:val="24"/>
      <w:szCs w:val="24"/>
    </w:rPr>
  </w:style>
  <w:style w:type="character" w:styleId="Textoennegrita">
    <w:name w:val="Strong"/>
    <w:basedOn w:val="Fuentedeprrafopredeter"/>
    <w:uiPriority w:val="22"/>
    <w:qFormat/>
    <w:rsid w:val="000E7363"/>
    <w:rPr>
      <w:b/>
      <w:bCs/>
    </w:rPr>
  </w:style>
  <w:style w:type="character" w:styleId="nfasis">
    <w:name w:val="Emphasis"/>
    <w:basedOn w:val="Fuentedeprrafopredeter"/>
    <w:uiPriority w:val="20"/>
    <w:qFormat/>
    <w:rsid w:val="000E7363"/>
    <w:rPr>
      <w:i/>
      <w:iCs/>
    </w:rPr>
  </w:style>
  <w:style w:type="paragraph" w:styleId="Sinespaciado">
    <w:name w:val="No Spacing"/>
    <w:uiPriority w:val="1"/>
    <w:qFormat/>
    <w:rsid w:val="000E7363"/>
    <w:pPr>
      <w:spacing w:after="0" w:line="240" w:lineRule="auto"/>
    </w:pPr>
  </w:style>
  <w:style w:type="paragraph" w:styleId="Cita">
    <w:name w:val="Quote"/>
    <w:basedOn w:val="Normal"/>
    <w:next w:val="Normal"/>
    <w:link w:val="CitaCar"/>
    <w:uiPriority w:val="29"/>
    <w:qFormat/>
    <w:rsid w:val="000E7363"/>
    <w:pPr>
      <w:spacing w:before="160"/>
      <w:ind w:left="720" w:right="720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0E7363"/>
    <w:rPr>
      <w:i/>
      <w:iCs/>
      <w:color w:val="404040" w:themeColor="text1" w:themeTint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0E7363"/>
    <w:pPr>
      <w:pBdr>
        <w:left w:val="single" w:sz="18" w:space="12" w:color="4F81BD" w:themeColor="accent1"/>
      </w:pBdr>
      <w:spacing w:before="100" w:beforeAutospacing="1" w:line="300" w:lineRule="auto"/>
      <w:ind w:left="1224" w:right="1224"/>
    </w:pPr>
    <w:rPr>
      <w:rFonts w:asciiTheme="majorHAnsi" w:eastAsiaTheme="majorEastAsia" w:hAnsiTheme="majorHAnsi" w:cstheme="majorBidi"/>
      <w:color w:val="4F81BD" w:themeColor="accent1"/>
      <w:sz w:val="28"/>
      <w:szCs w:val="28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0E7363"/>
    <w:rPr>
      <w:rFonts w:asciiTheme="majorHAnsi" w:eastAsiaTheme="majorEastAsia" w:hAnsiTheme="majorHAnsi" w:cstheme="majorBidi"/>
      <w:color w:val="4F81BD" w:themeColor="accent1"/>
      <w:sz w:val="28"/>
      <w:szCs w:val="28"/>
    </w:rPr>
  </w:style>
  <w:style w:type="character" w:styleId="nfasissutil">
    <w:name w:val="Subtle Emphasis"/>
    <w:basedOn w:val="Fuentedeprrafopredeter"/>
    <w:uiPriority w:val="19"/>
    <w:qFormat/>
    <w:rsid w:val="000E7363"/>
    <w:rPr>
      <w:i/>
      <w:iCs/>
      <w:color w:val="404040" w:themeColor="text1" w:themeTint="BF"/>
    </w:rPr>
  </w:style>
  <w:style w:type="character" w:styleId="nfasisintenso">
    <w:name w:val="Intense Emphasis"/>
    <w:basedOn w:val="Fuentedeprrafopredeter"/>
    <w:uiPriority w:val="21"/>
    <w:qFormat/>
    <w:rsid w:val="000E7363"/>
    <w:rPr>
      <w:b/>
      <w:bCs/>
      <w:i/>
      <w:iCs/>
    </w:rPr>
  </w:style>
  <w:style w:type="character" w:styleId="Referenciasutil">
    <w:name w:val="Subtle Reference"/>
    <w:basedOn w:val="Fuentedeprrafopredeter"/>
    <w:uiPriority w:val="31"/>
    <w:qFormat/>
    <w:rsid w:val="000E7363"/>
    <w:rPr>
      <w:smallCaps/>
      <w:color w:val="404040" w:themeColor="text1" w:themeTint="BF"/>
      <w:u w:val="single" w:color="7F7F7F" w:themeColor="text1" w:themeTint="80"/>
    </w:rPr>
  </w:style>
  <w:style w:type="character" w:styleId="Referenciaintensa">
    <w:name w:val="Intense Reference"/>
    <w:basedOn w:val="Fuentedeprrafopredeter"/>
    <w:uiPriority w:val="32"/>
    <w:qFormat/>
    <w:rsid w:val="000E7363"/>
    <w:rPr>
      <w:b/>
      <w:bCs/>
      <w:smallCaps/>
      <w:spacing w:val="5"/>
      <w:u w:val="single"/>
    </w:rPr>
  </w:style>
  <w:style w:type="character" w:styleId="Ttulodellibro">
    <w:name w:val="Book Title"/>
    <w:basedOn w:val="Fuentedeprrafopredeter"/>
    <w:uiPriority w:val="33"/>
    <w:qFormat/>
    <w:rsid w:val="000E7363"/>
    <w:rPr>
      <w:b/>
      <w:bCs/>
      <w:smallCaps/>
    </w:rPr>
  </w:style>
  <w:style w:type="paragraph" w:styleId="TtulodeTDC">
    <w:name w:val="TOC Heading"/>
    <w:basedOn w:val="Ttulo1"/>
    <w:next w:val="Normal"/>
    <w:uiPriority w:val="39"/>
    <w:semiHidden/>
    <w:unhideWhenUsed/>
    <w:qFormat/>
    <w:rsid w:val="000E7363"/>
    <w:pPr>
      <w:outlineLvl w:val="9"/>
    </w:pPr>
  </w:style>
  <w:style w:type="table" w:styleId="Tablaconcuadrcula">
    <w:name w:val="Table Grid"/>
    <w:basedOn w:val="Tablanormal"/>
    <w:uiPriority w:val="39"/>
    <w:rsid w:val="00B75EB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adecuadrcula4-nfasis1">
    <w:name w:val="Grid Table 4 Accent 1"/>
    <w:basedOn w:val="Tablanormal"/>
    <w:uiPriority w:val="49"/>
    <w:rsid w:val="0064723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character" w:customStyle="1" w:styleId="apple-converted-space">
    <w:name w:val="apple-converted-space"/>
    <w:basedOn w:val="Fuentedeprrafopredeter"/>
    <w:rsid w:val="009A2A0B"/>
  </w:style>
  <w:style w:type="character" w:styleId="Hipervnculo">
    <w:name w:val="Hyperlink"/>
    <w:basedOn w:val="Fuentedeprrafopredeter"/>
    <w:uiPriority w:val="99"/>
    <w:semiHidden/>
    <w:unhideWhenUsed/>
    <w:rsid w:val="009A2A0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gerencie.com/codigo-sustantivo-del-trabajo.html" TargetMode="External"/><Relationship Id="rId4" Type="http://schemas.openxmlformats.org/officeDocument/2006/relationships/webSettings" Target="webSettings.xm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jpeg"/></Relationships>
</file>

<file path=word/theme/theme1.xml><?xml version="1.0" encoding="utf-8"?>
<a:theme xmlns:a="http://schemas.openxmlformats.org/drawingml/2006/main" name="Celestial">
  <a:themeElements>
    <a:clrScheme name="Office 2007-2010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Celestial">
      <a:majorFont>
        <a:latin typeface="Calibri Light" panose="020F0302020204030204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Celestial">
      <a:fillStyleLst>
        <a:solidFill>
          <a:schemeClr val="phClr"/>
        </a:solidFill>
        <a:gradFill rotWithShape="1">
          <a:gsLst>
            <a:gs pos="0">
              <a:schemeClr val="phClr">
                <a:tint val="70000"/>
                <a:lumMod val="110000"/>
              </a:schemeClr>
            </a:gs>
            <a:gs pos="100000">
              <a:schemeClr val="phClr">
                <a:tint val="82000"/>
                <a:alpha val="74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8000"/>
                <a:lumMod val="100000"/>
              </a:schemeClr>
            </a:gs>
            <a:gs pos="100000">
              <a:schemeClr val="phClr">
                <a:shade val="88000"/>
                <a:lumMod val="88000"/>
              </a:schemeClr>
            </a:gs>
          </a:gsLst>
          <a:lin ang="5400000" scaled="1"/>
        </a:gradFill>
      </a:fillStyleLst>
      <a:lnStyleLst>
        <a:ln w="9525" cap="rnd" cmpd="sng" algn="ctr">
          <a:solidFill>
            <a:schemeClr val="phClr"/>
          </a:solidFill>
          <a:prstDash val="solid"/>
        </a:ln>
        <a:ln w="19050" cap="rnd" cmpd="sng" algn="ctr">
          <a:solidFill>
            <a:schemeClr val="phClr"/>
          </a:solidFill>
          <a:prstDash val="solid"/>
        </a:ln>
        <a:ln w="25400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outerShdw blurRad="50800" dist="381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63500" dist="38100" dir="5400000" rotWithShape="0">
              <a:srgbClr val="000000">
                <a:alpha val="65000"/>
              </a:srgbClr>
            </a:outerShdw>
          </a:effectLst>
          <a:scene3d>
            <a:camera prst="orthographicFront">
              <a:rot lat="0" lon="0" rev="0"/>
            </a:camera>
            <a:lightRig rig="threePt" dir="tl">
              <a:rot lat="0" lon="0" rev="1200000"/>
            </a:lightRig>
          </a:scene3d>
          <a:sp3d>
            <a:bevelT w="38100" h="127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90000"/>
                <a:shade val="96000"/>
                <a:hueMod val="100000"/>
                <a:satMod val="180000"/>
                <a:lumMod val="110000"/>
              </a:schemeClr>
            </a:gs>
            <a:gs pos="100000">
              <a:schemeClr val="phClr">
                <a:shade val="96000"/>
                <a:satMod val="160000"/>
                <a:lumMod val="100000"/>
              </a:schemeClr>
            </a:gs>
          </a:gsLst>
          <a:lin ang="4740000" scaled="1"/>
        </a:gradFill>
        <a:blipFill>
          <a:blip xmlns:r="http://schemas.openxmlformats.org/officeDocument/2006/relationships" r:embed="rId1"/>
          <a:stretch/>
        </a:blip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Celestial" id="{C4BB2A3D-0E93-4C5F-B0D2-9D3FCE089CC5}" vid="{42E5908D-19A2-46FD-89FA-638B126129EF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2</Pages>
  <Words>340</Words>
  <Characters>1872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María Serrano</dc:creator>
  <cp:keywords/>
  <dc:description/>
  <cp:lastModifiedBy>María Serrano</cp:lastModifiedBy>
  <cp:revision>23</cp:revision>
  <dcterms:created xsi:type="dcterms:W3CDTF">2015-03-19T01:19:00Z</dcterms:created>
  <dcterms:modified xsi:type="dcterms:W3CDTF">2015-04-14T01:40:00Z</dcterms:modified>
</cp:coreProperties>
</file>